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6P/17/2026 z 25. 6. 2026</w:t>
      </w:r>
    </w:p>
    <w:p>
      <w:r>
        <w:t>Rozsudok Okresného súdu Vranov nad Topľou z 25. júna 2026, sp. zn. 6P/17/2026, ECLI:SK:OSVT:2026:8826200552.3</w:t>
      </w:r>
    </w:p>
    <w:p>
      <w:r>
        <w:t>Súd: Okresný súd Vranov nad Topľou</w:t>
      </w:r>
    </w:p>
    <w:p>
      <w:r>
        <w:t>Spisová značka: 6P/17/2026</w:t>
      </w:r>
    </w:p>
    <w:p>
      <w:r>
        <w:t>ECLI: ECLI:SK:OSVT:2026:8826200552.3</w:t>
      </w:r>
    </w:p>
    <w:p>
      <w:r>
        <w:t>Dátum vydania: 25. 6. 2026</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Vranov nad Topľou 6P/17/2026 8826200552 25. 06. 2026 JUDr. Iveta Mihóková ECLI:SK:OSVT:2026:8826200552.3</w:t>
      </w:r>
    </w:p>
    <w:p>
      <w:r>
        <w:t>ROZSUDOK V MENE SLOVENSKEJ REPUBLIKY Okresný súd Vranov nad Topľou sudkyňou JUDr. Ivetou Mihókovou v právnej veci manžela (navrhovateľa): A. B., nar. XX.XX.XXXX, trvale bytom C. D. XXX, zastúpeného: JUDr. PhDr. Jana Ľaľová, PhD., advokátka, Námestie slobody 1732/61, Humenné, proti manželke, ktorá návrh nepodala: E. B., F. D., nar. XX.XX.XXXX, trvale bytom C. D. XXX, toho času C. D. XXX, za účasti maloletých detí: G. B., nar. XX.XX.XXXX, C. B., nar. XX.XX.XXXX a H. B., nar. XX.XX.XXXX, zastúpených kolíznym opatrovníkom: Úrad práce, sociálnych vecí a rodiny Vranov nad Topľou, odbor sociálnych vecí a rodiny, oddelenie sociálnoprávnej ochrany detí a sociálnej kurately, Námestie slobody 5, Vranov nad Topľou, o rozvod manželstva a úpravu rodičovských práv a povinností k maloletým deťom na čas po rozvode, takto rozhodol: I. Súd manželstvo účastníkov konania A. B., nar. XX.XX.XXXX a E. B., F. D., nar. XX.XX.XXXX, uzavreté XX.XX.XXXX, ktoré je zapísané v Knihe manželstiev Matričného úradu obce G., vo zv. 7, ročník 2013, na strane 53, pod poradovým číslom 4, r o z v á d z a. II. Z v e r u j e na čas po rozvode mal. deti, G. B., nar. XX.XX.XXXX, C. B., nar. XX.XX.XXXX a H. B., nar. XX.XX.XXXX do spoločnej osobnej starostlivosti oboch rodičov. III. Obaja rodičia s ú o p r á v n e n í a p o v i n n í mal. deti zastupovať a spravovať ich majetok v bežných veciach. IV. Výživné sa počas trvania spoločnej osobnej starostlivosti n e u r č u j e. V. Žiaden z účastníkov n e m á nárok na náhradu trov konania. odôvodnenie: 1. Manžel (navrhovateľ) sa návrhom doručeným tunajšiemu súdu domáhal rozvodu manželstva a úpravy rodičovských práv a povinností k maloletým deťom. Žiadal zveriť mal. G. B. do svojej osobnej starostlivosti, mal. C. B. a mal. H. B. do osobnej starostlivosti matky. Navrhol matku zaviazať platením výživného na mal. G. sumou 150 € mesačne a jeho ako otca sumou po 150 € na každú z mal. dcér. 2. Manželka s rozvodom manželstva súhlasila. 3. V priebehu konania rodičia uzatvorili rodičovskú dohodu, v zmysle ktorej sa dohodli na zverení mal. detí do spoločnej osobnej starostlivosti. 4. V zmysle ust. § 221 písm. a) zákona č. 160/2015 Z.z. Civilný sporový poriadok písomné vyhotovenie rozsudku nemusí obsahovať odôvodnenie, ak je na pojednávaní vyhlásený rozsudok za prítomností všetkých strán, alebo ich zástupcov, ktorí sa vzdajú odvolania.</w:t>
      </w:r>
    </w:p>
    <w:p>
      <w:r>
        <w:t>5. V danom prípade sa všetci účastníci konania zúčastnili pojednávania vo veci a po vyhlásení rozsudku sa vzdali práva odvolania proti všetkým jeho výrokom. Berúc do úvahy uvedené skutočnosti, písomné vyhotovenie rozsudku neobsahuje odôvodnenie. Poučenie: Proti tomuto rozsudku odvolanie nie je prípustné, pretože účastníci konania sa po jeho vyhlásení vzdali práva podať odvolanie a rozsudok nadobudne právoplatnosť dňom jeho doručenia. Ak nebude vyživovacia povinnosť uložená týmto rozsudkom splnená v určenej lehote, možno sa jej splnenia domáhať návrhom na vykonanie exekúcie podľa osobitného zákona. Ak povinný dobrovoľne nesplní, čo mu ukladá vykonateľný exekučný titul, môže oprávnený podať návrh na nariadenie výkonu rozhodnutia (§ 376 ods. 1 Civilného mimosporového poriadku). U p o z o r n e n i e : Podľa § 27 ods. 1 Zákona o rodine č. 36/2005 Z. z. manžel, ktorý pri uzavretí manželstva prijal priezvisko druhého manžela ako spoločné priezvisko, môže do troch mesiacov po právoplatnosti rozhodnutia o rozvode manželstva matričnému úradu oznámiť, že prijíma opäť svoje predošlé priezvisko. Podľa § 27 ods. 2 Zákona o rodine č. 36/2005 Z. z.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w:t>
      </w:r>
    </w:p>
    <w:p/>
    <w:p>
      <w:r>
        <w:t>Zdroj: KAUZIS.SK – https://www.kauzis.sk/judikatura/r/ECLI:SK:OSVT:2026:8826200552.3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