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8P/47/2026 z 19. 5. 2026</w:t>
      </w:r>
    </w:p>
    <w:p>
      <w:r>
        <w:t>Rozsudok Okresného súdu Vranov nad Topľou z 19. mája 2026, sp. zn. 8P/47/2026, ECLI:SK:OSVT:2026:8826200760.3</w:t>
      </w:r>
    </w:p>
    <w:p>
      <w:r>
        <w:t>Súd: Okresný súd Vranov nad Topľou</w:t>
      </w:r>
    </w:p>
    <w:p>
      <w:r>
        <w:t>Spisová značka: 8P/47/2026</w:t>
      </w:r>
    </w:p>
    <w:p>
      <w:r>
        <w:t>ECLI: ECLI:SK:OSVT:2026:8826200760.3</w:t>
      </w:r>
    </w:p>
    <w:p>
      <w:r>
        <w:t>Dátum vydania: 19. 5.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8P/47/2026 8826200760 19. 05. 2026 JUDr. Silvia Šviderská ECLI:SK:OSVT:2026:8826200760.3</w:t>
      </w:r>
    </w:p>
    <w:p>
      <w:r>
        <w:t>ROZSUDOK V MENE SLOVENSKEJ REPUBLIKY Okresný súd Vranov nad Topľou sudkyňou JUDr. Silviou Šviderskou v právnej veci starostlivosti súdu o maloletých, maloleté deti A., B., nar. XX.XX.XXXX, C. A., nar. XX.XX.XXXX, bytom pri matke, zastúpené kolíznym opatrovníkom Úradom práce, sociálnych vecí a rodiny, Vranov nad Topľou, Námestie slobody 5, Vranov nad Topľou, na návrh matky: D. A., nar. XX.XX.XXXX, bytom E. F. XX, za účasti otca: C. A., nar. XX.XX.XXXX, bytom G. H. XX/XX, F., o úpravu práv a povinností rodičov k maloletým deťom takto rozhodol: I. Súd schvaľuje rodičovskú dohodu v tomto znení: Z v e r u j e maloletú B. A., nar. XX.X.XXXX a maloletého C. A. A., nar. XX.X.XXXX do osobnej starostlivosti matky. Obaja rodičia sú o p r á v n e n í a p o v i n n í maloleté deti zastupovať a spravovať ich majetok. Otec s a z a v ä z u j e platením výživného na maloletú B. A., nar. XX.X.XXXX v sume 60 Eur mesačne a na maloletého C. A. A. nar. XX.X.XXXX v sume 60 Eur mesačne, vždy do 25. dňa toho ktorého mesiaca vopred matke, počnúc dňom 01.05.2026. Styk otca s maloletými deťmi sa n e u p r a v u j e.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/>
    <w:p>
      <w:r>
        <w:t>Zdroj: KAUZIS.SK – https://www.kauzis.sk/judikatura/r/ECLI:SK:OSVT:2026:8826200760.3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