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5Csp/46/2026 z 30. 6. 2026</w:t>
      </w:r>
    </w:p>
    <w:p>
      <w:r>
        <w:t>Uznesenie Okresného súdu Vranov nad Topľou z 30. júna 2026, sp. zn. 5Csp/46/2026, ECLI:SK:OSVT:2026:8826200972.2</w:t>
      </w:r>
    </w:p>
    <w:p>
      <w:r>
        <w:t>Súd: Okresný súd Vranov nad Topľou</w:t>
      </w:r>
    </w:p>
    <w:p>
      <w:r>
        <w:t>Spisová značka: 5Csp/46/2026</w:t>
      </w:r>
    </w:p>
    <w:p>
      <w:r>
        <w:t>ECLI: ECLI:SK:OSVT:2026:8826200972.2</w:t>
      </w:r>
    </w:p>
    <w:p>
      <w:r>
        <w:t>Dátum vydania: 30. 6.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5Csp/46/2026 8826200972 30. 06. 2026 JUDr. Matúš Kalanin ECLI:SK:OSVT:2026:8826200972.2</w:t>
      </w:r>
    </w:p>
    <w:p>
      <w:r>
        <w:t>Uznesenie Okresný súd Vranov nad Topľou v spore žalobcu: Energetika Slovensko, a. s., so sídlom Čulenova 6, 811 09 Bratislava - mestská časť Staré Mesto, IČO: 44 483 767, zastúpený MINAT Law s. r. o., so sídlom Prievozská 6A, 821 09 Bratislava - mestská časť Ružinov, IČO: 53 204 786 proti žalovanému: A. B., nar. XX.XX.XXXX, trvale bytom C. XXX, XXX XX C., o zaplatenie 3.286,69 eur s príslušenstvom, takto rozhodol: Konanie zastavuje. Žalovanému proti žalobcovi nárok na náhradu trov konania nepriznáva. odôvodnenie: 2 5Csp/46/2026</w:t>
      </w:r>
    </w:p>
    <w:p>
      <w:r>
        <w:t>1. Žalobca sa žalobou podanou na Okresnom súde Vranov nad Topľou dňa 26.5.2026 domáhal vydania rozhodnutia, ktorým by súd zaviazal žalovaného zaplatiť mu sumu 3.286,69 eur spolu s úrokom z omeškania v sadzbe 9,25 % p.a. zo sumy 2.345,62 eur od 01.08.2024 do zaplatenia, úrokom z omeškania v sadzbe 8,15 % p.a. zo sumy 897,07 eur od 28.12.2024 do zaplatenia, úrokom z omeškania v sadzbe 8,15 % p.a. zo sumy 44,00 eur od 01.01.2025 do zaplatenia a náhradu trov konania. Uvedeného sa domáhal na tom skutkovom základe, že dodávateľ Východoslovenská energetika a. s. a pôvodný odberateľ uzatvorili Zmluvu o združenej dodávke elektriny a Zmluvu o nájme zariadenia. Z dôvodu zlúčenia dňa 01.07.2025 sa právnym nástupcom dodávateľa stal žalobca. V zmysle uznesenia o dedičstve 8D/354/2024 sa žalovaný stal právoplatným dedičom, kedy vstúpil do majetkovoprávnych vzťahov poručiteľa v celom rozsahu. 2. Po výzve zo strany súdu zo dňa 4.6.2026, žalobca podaním z 15.6.2026 vzal žalobu v celom rozsahu späť a žiadal konanie zastaviť. 3. Podľa § 144 zákona č. 160/2015 Z.z. Civilného sporového poriadku ( ďalej len ,,CSP“), žalobca môže vziať žalobu späť. 4. V zmysle § 145 ods. 1 CSP, ak je žaloba vzatá späť celkom, súd konanie zastaví.</w:t>
      </w:r>
    </w:p>
    <w:p>
      <w:r>
        <w:t>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 danej právnej veci žalobca zobral žalobu späť v celom rozsahu pred prvým pojednávaním vo veci, súd preto konanie podľa citovaného ustanovenia zastavil. 7. Podľa § 256 ods. 1 zákona CSP, ak strana procesne zavinila zastavenie konania, súd prizná náhradu trov konania protistrane. 8. V zmysle § 262 ods. 1 CSP, o nároku na náhradu trov konania rozhodne aj bez návrhu súd v rozhodnutí, ktorým sa konanie končí. 9.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 10.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11.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 12.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13.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14. Z procesného hľadiska žalobca zavinil, že konanie bolo zastavené tým, že vzal žalobu späť bez udania dôvodu. Žalovanému tak vznikol nárok na priznanie plnej náhrady trov konania. 15.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žalovanému žiadne trovy konania</w:t>
      </w:r>
    </w:p>
    <w:p>
      <w:r>
        <w:t>nevznikli, zo spisu mu nevyplývajú, nebola mu doposiaľ ani doručená žaloba, súd mu ani nárok na náhradu trov konania nemohol priznať, a to aj s poukazom na uznesenie Najvyššieho súdu Slovenskej sp. zn. 6 Cdo 166/2016zo dňa 26.10.2016, obdobne uznesenie Najvyššieho súdu Slovenskej republiky sp. zn. 6Cdo 5/2017 zo dňa 25.1.2017 a uznesenie Najvyššieho súdu Slovenskej republiky sp. zn. 7Cdo 14/2018 zo dňa 28.02.2018. 16. O vrátení súdneho poplatku žalobcovi bude rozhodnuté po právoplatnosti uznesenia o zastavení konania samostatným uznesením, ktoré vydá vyšší súdny úradník. Poučenie: 2 5Csp/46/2026</w:t>
      </w:r>
    </w:p>
    <w:p>
      <w:r>
        <w:t>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https://www.kauzis.sk/judikatura/r/ECLI:SK:OSVT:2026:8826200972.2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