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7P/68/2026 z 17. 7. 2026</w:t>
      </w:r>
    </w:p>
    <w:p>
      <w:r>
        <w:t>Uznesenie Okresného súdu Vranov nad Topľou z 17. júla 2026, sp. zn. 7P/68/2026, ECLI:SK:OSVT:2026:8826201004.3</w:t>
      </w:r>
    </w:p>
    <w:p>
      <w:r>
        <w:t>Súd: Okresný súd Vranov nad Topľou</w:t>
      </w:r>
    </w:p>
    <w:p>
      <w:r>
        <w:t>Spisová značka: 7P/68/2026</w:t>
      </w:r>
    </w:p>
    <w:p>
      <w:r>
        <w:t>ECLI: ECLI:SK:OSVT:2026:8826201004.3</w:t>
      </w:r>
    </w:p>
    <w:p>
      <w:r>
        <w:t>Dátum vydania: 17. 7.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7P/68/2026 8826201004 17. 07. 2026 JUDr. Martina Melníková ECLI:SK:OSVT:2026:8826201004.3</w:t>
      </w:r>
    </w:p>
    <w:p>
      <w:r>
        <w:t>Uznesenie Okresný súd Vranov nad Topľou v právnej veci starostlivosti súdu o maloleté deti: A. B., nar. XX.XX.XXXX a C. B., nar. XX.XX.XXXX, bytom pri matke, zastúpené kolíznym opatrovníkom Úradom práce, sociálnych vecí a rodiny vo D. E. F., odbor sociálnych vecí, oddelenie sociálnoprávnej ochrany detí a sociálnej kurately, Námestie slobody 5, Vranov nad Topľou, na návrh matky: B. B., nar. XX.XX.XXXX, trvale bytom G. XXX a za účasti otca: H. B., nar. XX.XX.XXXX, trvale bytom G. XXX o návrhu na zvýšenie výživného, t a k t o rozhodol: I. Konanie z a s t a v u j e. II. Žiaden z účastníkov n e m á nárok na náhradu trov konania. odôvodnenie: 1. Matka sa podaným návrhom domáhala zvýšenia výživného na maloleté deti a to z dôvodu, že je nezamestnaná, mal. deti sú školopovinné a otec sa o maloleté deti nezaujíma. 2. Na informatívnom stretnutí navrhovateľka zobrala svoj návrh na zvýšenie výživného späť. So späťvzatím návrhu súhlasil otec, ako aj kolízny opatrovník. 3. Podľa § 29 ods. 1 Civilného mimosporového poriadku ( ďalej len CMP), navrhovateľ môže počas konania zobrať návrh na začatie konania späť, a to celkom alebo sčasti. Ak je návrh vzatý späť celkom, súd konanie zastaví. Ak je návrh vzatý späť sčasti, súd konanie v tejto časti zastaví. 4. V zmysle § 29 ods. 2 CMP, súd konanie nezastaví, ak sa mohlo začať aj bez návrhu a je potrebné v konaní pokračovať. 5. V zmysle § 29 ods. 3 CMP, súd konanie nezastaví, ak niektorý z účastníkov so späťvzatím návrhu z vážnych dôvodov nesúhlasí. 6. Keďže navrhovateľka zobrala návrh späť, a všetci účastníci so späťvzatím súhlasili, súd konanie zastavil. Keďže naposledy bolo výživné určené rozsudkom zo dňa 27.02.2026, teda neubehla dlhšia doba, súd nevidel dôvod pokračovať v konaní. 7. O trovách konania súd rozhodol v zmysle § 52 Civilného mimosporového poriadku, podľa ktorého žiaden z účastníkov nemá nárok na náhradu trov konania, ak tento zákon neustanovuje inak. 8. Vzhľadom k vyššie uvedenému súd rozhodol tak ako je uvedené vo výrokovej časti tohto uznesenia.</w:t>
      </w:r>
    </w:p>
    <w:p>
      <w:r>
        <w:t>Poučenie: Proti tomuto uzneseniu možno podať odvolanie v lehote 15 dní odo dňa jeho doručenia na tunajšom súde, písomne. V odvolaní sa popri všeobecných náležitostiach podania uvedie, proti ktorému rozhodnutiu smeruje, v akom rozsahu sa napáda, z akých dôvodov sa rozhodnutie považuje za nesprávne (odvolacie dôvody) a čoho sa odvolateľ domáha (odvolací návrh). Odvolacie dôvody možno meniť a dopĺňať až do rozhodnutia o odvolaní.</w:t>
      </w:r>
    </w:p>
    <w:p/>
    <w:p>
      <w:r>
        <w:t>Zdroj: KAUZIS.SK – https://www.kauzis.sk/judikatura/r/ECLI:SK:OSVT:2026:8826201004.3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