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Žilina sp. zn. 9OdS/3/2024 z 17. 9. 2024</w:t>
      </w:r>
    </w:p>
    <w:p>
      <w:r>
        <w:t>Uznesenie Okresného súdu Žilina z 17. septembra 2024, sp. zn. 9OdS/3/2024, ECLI:SK:OSZA:2024:5124209727.1</w:t>
      </w:r>
    </w:p>
    <w:p>
      <w:r>
        <w:t>Súd: Okresný súd Žilina</w:t>
      </w:r>
    </w:p>
    <w:p>
      <w:r>
        <w:t>Spisová značka: 9OdS/3/2024</w:t>
      </w:r>
    </w:p>
    <w:p>
      <w:r>
        <w:t>ECLI: ECLI:SK:OSZA:2024:5124209727.1</w:t>
      </w:r>
    </w:p>
    <w:p>
      <w:r>
        <w:t>Dátum vydania: 17. 9. 2024</w:t>
      </w:r>
    </w:p>
    <w:p>
      <w:r>
        <w:t>Forma: Uznesenie</w:t>
      </w:r>
    </w:p>
    <w:p>
      <w:pPr>
        <w:pStyle w:val="Heading2"/>
      </w:pPr>
      <w:r>
        <w:t>Text rozhodnutia</w:t>
      </w:r>
    </w:p>
    <w:p>
      <w:r>
        <w:t>Súd: Spisová značka: Identifikačné číslo súdneho spisu: Dátum vydania rozhodnutia: Meno a priezvisko sudcu, VSÚ: ECLI:</w:t>
      </w:r>
    </w:p>
    <w:p>
      <w:r>
        <w:t>Okresný súd Žilina 9OdS/3/2024 5124209727 17. 09. 2024 Mgr. Antónia Ďuranová ECLI:SK:OSZA:2024:5124209727.1</w:t>
      </w:r>
    </w:p>
    <w:p>
      <w:r>
        <w:t>Uznesenie Okresný súd Žilina v právnej veci navrhovateľa - dlžníka: A. B., nar. XX.XX.XXXX, trvale bytom C. XXXX, XXX XX C., do 26.09.2017 podnikajúci pod obchodným menom: A. B., s miestom podnikania C. XXXX, XXX XX C., IČO: XX XXX XXX, zastúpeného advokátom: Mgr. Štefan Krnáč, advokát, so sídlom kancelárie Černyševského 10, 851 01 Bratislava – mestská časť Petržalka, IČO: 50 776 959, o návrhu na určenie splátkového kalendára, takto rozhodol: I. Dlžníkovi: A. B., nar. XX.XX.XXXX, trvale bytom C. XXXX, XXX XX C., poskytuje veriteľmi.</w:t>
      </w:r>
    </w:p>
    <w:p>
      <w:r>
        <w:t>ochranu</w:t>
      </w:r>
    </w:p>
    <w:p>
      <w:r>
        <w:t>pred</w:t>
      </w:r>
    </w:p>
    <w:p>
      <w:r>
        <w:t>II. Ustanovuje správcu: JUDr. Ing. Rastislav Palutka, LL.M.MBA so sídlom kancelárie Republiky 1055/4, 010 01 Žilina, značka správcu: S1832. III. Začína hlavné insolvenčné konanie podľa článku 3 ods. 1 nariadenia Európskeho parlamentu a Rady (EÚ) 2015/848 z 20. mája 2015 o insolvenčnom konaní. IV. Správca je povinný bez zbytočného odkladu informovať o začatí insolvenčného konania známych zahraničných veriteľov dlžníka, ktorí majú svoj obvyklý pobyt, bydlisko alebo registrované sídlo v inom členskom štáte ako v Slovenskej republike, vrátane daňových orgánov a orgánov sociálneho zabezpečenia členských štátov. V. Dlžník je povinný zložiť na účet správcu preddavok na paušálnu odmenu a paušálnu náhradu nevyhnutných nákladov spojených s vedením konania v sume 500 eur, a to v lehote 7 dní odo dňa doručenia výzvy správcu na zaplatenie preddavku. VI. Účastníkov konania poučuje, že z dôvodov podľa § 49 Civilného sporového poriadku majú právo uplatniť námietku zaujatosti voči sudcovi, ktorý má vec prejednať a rozhodnúť, ak so zreteľom na jeho pomer k veci, k účastníkom, ich zástupcom alebo osobám zúčastneným na konaní možno mať odôvodnené pochybnosti o jeho nezaujatosti, a to najneskôr do uplynutia lehoty na prihlasovanie pohľadávok. Na námietky doručené neskôr, na opakované námietky z toho istého dôvodu, ak o nich už nadriadený súd rozhodol a na námietky týkajúce sa len okolností spočívajúcich v postupe sudcu v konaní o prejednávanej veci súd neprihliada. V námietke zaujatosti musí byť uvedené, ktorému súdu je určená, kto ju robí, ktorej veci sa týka, čo sa ňou sleduje, podpis a spisová značka konania. Ďalej proti komu smeruje, dôvod, pre ktorý má byť sudca vylúčený, kedy sa účastník uplatňujúci si námietku o dôvode vylúčenia dozvedel, dôkazy na preukázanie svojho tvrdenia, ktorých povaha to pripúšťa, okrem tých, ktoré nemôže bez svojej viny pripojiť. Na podanie, ktoré nespĺňa uvedené náležitosti súd neprihliada; v tomto prípade sa vec nadriadenému súdu nepredkladá (§ 52 ods. 2 Civilného sporového poriadku ). odôvodnenie:</w:t>
      </w:r>
    </w:p>
    <w:p>
      <w:r>
        <w:t>1. Návrhom na určenie splátkového kalendára doručeným súdu dňa 06.09.2024 sa navrhovateľ - dlžník domáhal svojho oddlženia splátkovým kalendárom, s poukazom na to, že je platobne neschopný. 2. Podľa štvrtej a piatej vety § 3 ods. 2 zákona č. 7/2005 Z. z. o konkurze a reštrukturalizácii a o zmene a doplnení niektorých zákonov (ďalej ako „ZKR“), fyzická osoba je platobne neschopná, ak nie je schopná plniť 180 dní po lehote splatnosti aspoň jeden peňažný záväzok. Ak peňažnú pohľadávku nemožno voči dlžníkovi vymôcť exekúciou alebo ak dlžník nesplnil povinnosť uloženú mu výzvou podľa § 19 ods. 1 písm. a), predpokladá sa, že je platobne neschopný. 3. Podľa § 166 ods. 1 ZKR, každý platobne neschopný dlžník, ktorý je fyzickou osobou, je oprávnený domáhať sa oddlženia konkurzom alebo splátkovým kalendárom podľa tejto časti zákona a to bez ohľadu na to, či má záväzky z podnikateľskej činnosti. 4. Podľa § 168 ods. 1 ZKR, návrh na určenie splátkového kalendára podľa tejto časti zákona je oprávnený podať dlžník, ktorý je fyzickou osobou. 5. Podľa § 168 ods. 2 ZKR, návrh na určenie splátkového kalendára sa podáva elektronickými prostriedkami do elektronickej schránky súdu prostredníctvom na to určeného elektronického formulára, ktorý sa zverejní na webovom sídle ministerstva. Okrem všeobecných náležitostí návrhu podľa § 127 Civilného sporového poriadku a iných náležitostí ustanovených týmto zákonom návrh na určenie splátkového kalendára obsahuje a) dlžníkov životopis spolu s opisom jeho aktuálnej životnej situácie, b) zoznam osôb spriaznených s dlžníkom, c) zoznam aktuálneho majetku a zoznam majetku väčšej hodnoty, ktorý vlastnil v posledných troch rokoch, d) zoznam záväzkov, e) prehľad doterajších príjmov a výdavkov dlžníka za uplynulých päť rokov, f) prehľad očakávaných výdavkov a príjmov dlžníka v nasledujúcich piatich rokoch a g) posledných päť daňových priznaní dlžníka, ak boli podané, h) vyhlásenie dlžníka o platobnej neschopnosti, i) doklad nie starší ako 30 dní preukazujúci, že voči dlžníkovi sa vedie exekučné konanie alebo obdobné vykonávacie konanie. 6. Podľa § 168 ods. 3 ZKR, dlžník v návrhu na určenie splátkového kalendára musí uviesť údaje o svojom zriadenom bankovom účte. Ak súčasťou zoznamu aktuálneho majetku dlžníka je dlžníkov byt alebo nebytový priestor, dlžník v návrhu musí uviesť identifikačné údaje správcu bytového domu, v ktorom sa dlžníkov byt alebo nebytový priestor nachádza alebo identifikačné údaje spoločenstva vlastníkov bytov. 7. Podľa § 168a ods. 1 ZKR, súd najneskôr do 15 dní od doručenia návrhu na určenie splátkového kalendára poskytne dlžníkovi ochranu pred veriteľmi a ustanoví správcu, ak zistí, že a) návrh podala oprávnená osoba, b) návrh spĺňa zákonom ustanovené náležitosti, c) dlžník je v súlade s týmto zákonom riadne zastúpený, d) dlžník je platobne neschopný; súd vychádza z vyhlásenia dlžníka, ibaže existuje dôvodná pochybnosť o jeho pravdivosti, e) od posledného poskytnutia ochrany pred veriteľmi uplynuli aspoň tri roky, f) nebráni tomu v minulosti vyhlásený konkurz alebo určený splátkový kalendár. 8. Podľa § 168a ods. 3 ZKR, v uznesení o poskytnutí ochrany pred veriteľmi súd uloží dlžníkovi, aby na účet správcu zložil preddavok na paušálnu odmenu a paušálnu náhradu nevyhnutných nákladov spojených s vedením konania. Ak tak dlžník neurobí ani do siedmych dní od výzvy správcu, správca to oznámi v Obchodnom vestníku. Oznámením v Obchodnom vestníku sa konanie končí. 9. Podľa § 7a vyhlášky MS SR č. 665/2005 Z.z., ktorou sa vykonávajú niektoré ustanovenia zákona č. 7/2005 Z. z. o konkurze a reštrukturalizácii a o zmene a doplnení niektorých zákonov (ďalej len</w:t>
      </w:r>
    </w:p>
    <w:p>
      <w:r>
        <w:t>„vyhláška“), preddavok na úhradu paušálnej odmeny a náhrada nevyhnutných nákladov spojených s výkonom správcovskej činnosti správcu v konaniach o oddlžení je 500 eur. 10. Podľa § 166j ods. 1 veta prvá ZKR, správcu ustanovuje súd na základe náhodného výberu pomocou technických a programových prostriedkov schválených ministerstvom. 11. Podľa § 197 ods. 7 ZKR, v uznesení o vyhlásení konkurzu, v uznesení o povolení reštrukturalizácie alebo v uznesení o poskytnutí ochrany pred veriteľmi súd vo výroku určí medzinárodnú právomoc súdu podľa osobitného predpisu a uloží správcovi povinnosti podľa osobitného predpisu. 12. Podľa čl. 3 ods. 1 nariadenia Európskeho parlamentu a Rady (EÚ) 2015/848 z 20. mája 2015 o insolvenčnom konaní (ďalej len „Nariadenie“), právomoc začať insolvenčné konanie majú súdy členského štátu, na ktorého území sa nachádza centrum hlavných záujmov dlžníka (ďalej len „hlavné insolvenčné konanie“). Centrum hlavných záujmov dlžníka je miesto, kde dlžník pravidelne vykonáva správu svojich záujmov a ktoré je zistiteľné tretími stranami. V prípade spoločnosti alebo právnickej osoby sa za centrum jej hlavných záujmov považuje miesto, kde má registrované sídlo, ak sa nepreukáže opak. Táto domnienka sa uplatňuje len vtedy, ak sa registrované sídlo neprenieslo do iného členského štátu počas obdobia troch mesiacov predchádzajúcich podaniu žiadosti o začatie insolvenčného konania. V prípade samostatne zárobkovo činnej osoby sa za centrum hlavných záujmov považuje hlavné miesto jej podnikania, ak sa nepreukáže opak. Táto domnienka sa uplatňuje len vtedy, ak sa hlavné miesto podnikania fyzickej osoby neprenieslo do iného členského štátu počas obdobia troch mesiacov predchádzajúcich podaniu žiadosti o začatie insolvenčného konania. V prípade akejkoľvek inej fyzickej osoby sa predpokladá, že centrom hlavných záujmov je miesto jej obvyklého pobytu, ak sa nepreukáže opak. Táto domnienka sa uplatňuje len vtedy, ak sa miesto obvyklého pobytu neprenieslo do iného členského štátu počas obdobia šiestich mesiacov predchádzajúcich podaniu žiadosti o začatie insolvenčného konania. 13. Podľa čl. 3 ods. 2 Nariadenia, ak sa centrum hlavných záujmov dlžníka nachádza na území niektorého členského štátu, súdy iného členského štátu majú právomoc začať insolvenčné konanie proti tomuto dlžníkovi len vtedy, ak má na území tohto iného členského štátu nejaký podnik. Účinky takéhoto konania sú obmedzené na majetok dlžníka nachádzajúci sa na území tohto členského štátu. 14. Podľa čl. 4 ods. 1 Nariadenia, súd, na ktorý bola podaná žiadosť o začatie insolvenčného konania, bez návrhu preskúma, či má právomoc podľa článku 3. V rozhodnutí o začatí insolvenčného konania sa uvedie, na čom je právomoc tohto súdu založená, a najmä skutočnosť, či je právomoc založená na článku 3 ods. 1 alebo 2. 15. Súd preskúmal návrh dlžníka v zmysle citovaných zákonných ustanovení a zistil, že spĺňa všetky zákonom stanovené formálne aj obsahové náležitosti. Návrh na určenie splátkového kalendára bol podaný oprávnenou osobou, ktorá bola riadne zastúpená advokátom ustanoveným Centrom právnej pomoci, pričom súd nenadobudol pochybnosť o pravdivosti tvrdenia dlžníka, že je platobne neschopný. Súčasne súd zistil, že dlžníkovi nebola v minulosti poskytnutá ochrana pred veriteľmi a že poskytnutiu ochrany dlžníkovi pred veriteľmi nebráni v minulosti vyhlásený konkurz ani určený splátkový kalendár, a preto podľa § 168a ods. 1 ZKR poskytol dlžníkovi ochranu pred veriteľmi. Zároveň súd náhodným výberom ustanovil správcu a vyzval dlžníka, aby v lehote 7 dní od výzvy správcu zložil na jeho účet preddavok na paušálnu odmenu a paušálnu náhradu nevyhnutných nákladov spojených s vedením konania v sume 500 eur. V súlade s čl. 4 Nariadenia súd preskúmal svoju právomoc a dospel k záveru, že má právomoc začať insolvenčné konanie voči dlžníkovi. Dlžník má obvyklý pobyt na území Slovenskej republiky, teda centrum jeho hlavných záujmov je v Slovenskej republike. Súdu nie je známe, že by zo strany dlžníka došlo v šiestich mesiacoch predchádzajúcich podaniu návrhu na vyhlásenie konkurzu k preneseniu centra jeho hlavných záujmov. Zároveň súdu nie je známa skutočnosť, že by už bolo voči dlžníkovi vedené iné hlavné insolvenčné konanie, preto je toto konanie podľa čl. 3 ods. 1 Nariadenia hlavným insolvenčným konaním, o čom súd v zmysle druhej vety čl. 4 ods. 1 Nariadenia rozhodol samostatným výrokom.</w:t>
      </w:r>
    </w:p>
    <w:p>
      <w:r>
        <w:t>16. Podľa čl. 54 ods. 1 Nariadenia, hneď po začatí insolvenčného konania v členskom štáte súd tohto štátu s príslušnou právomocou alebo správca vymenovaný týmto súdom okamžite informuje známych zahraničných veriteľov. 17. V rámci vedenia tohto konania uložil súd správcovi povinnosť bez zbytočného odkladu po oboznámení sa so záväzkami dlžníka informovať známych zahraničných veriteľov dlžníka, ktorí majú svoj obvyklý pobyt, bydlisko alebo registrované sídlo v inom členskom štáte ako v Slovenskej republike, vrátane daňových orgánov a orgánov sociálneho zabezpečenia členských štátov, o začatí hlavného insolvenčného konania. Nariadenie o insolvenčnom konaní má v Slovenskej republike priame účinky. 18. Podľa § 197 ods. 6 ZKR, v uznesení o vyhlásení konkurzu alebo povolení reštrukturalizácie súd poučí účastníkov o ich práve uplatniť námietku zaujatosti. Účastník môže uplatniť námietku zaujatosti najneskôr do uplynutia lehoty na prihlasovanie pohľadávok. Na neskôr doručené námietky súd neprihliada. 19. V rámci vedenia tohto konania súd ďalej s poukazom na § 197 ods. 6 ZKR poučil účastníkov tohto konania o ich práve uplatniť námietku zaujatosti voči sudcovi, ktorý má vec prejednať a rozhodnúť. Poučenie: Proti tomuto uzneseniu odvolanie nie je prípustné. Rozhodnutie o začatí hlavného insolvenčného konania môže na základe článku 5 ods. 1 nariadenia Európskeho parlamentu a Rady (EÚ) 2015/848 z 20.05.2015 o insolvenčnom konaní, napadnúť dlžník alebo ktorýkoľvek veriteľ, a to z dôvodu, že súd nemal právomoc začať hlavné insolvenčné konanie. Ak súd zistí, že dlžník nemá na území Slovenskej republiky centrum hlavných záujmov, konanie zastaví. Zverejnením tohto uznesenia v Obchodnom vestníku sa odkladajú všetky exekúcie, ktoré sa vedú voči dlžníkovi ohľadom pohľadávok, ktoré môžu byť uspokojené iba splátkovým kalendárom (§ 166a) alebo pohľadávok vylúčených z uspokojenia (§ 166b). Dlžník má právo po poskytnutí ochrany pred veriteľmi jedenkrát písomne žiadať dražobníka o odklad dražby svojho obydlia navrhnutej zabezpečeným veriteľom. Ak tak dlžník urobí, dražba sa môže uskutočniť až po uplynutí šiestich mesiacov od doručenia žiadosti. Na takúto dražbu sa použijú primerane ustanovenia o opakovanej dražbe. Účinky ochrany pred veriteľmi nastupujú zverejnením uznesenia o poskytnutí ochrany pred veriteľmi v Obchodnom vestníku. Tieto účinky zanikajú skončením konania. Uznesenie o poskytnutí ochrany pred veriteľmi sa považuje za zverejnené nasledujúci deň po jeho zverejnení v obchodnom vestníku. Ak dlžník nezloží preddavok na paušálnu odmenu a paušálnu náhradu nevyhnutných nákladov spojených s vedením konania na účet správcu ani do siedmych dní od výzvy správcu, správca nesplnenie tejto povinnosti oznámi v Obchodnom vestníku, čím sa konanie skončí.</w:t>
      </w:r>
    </w:p>
    <w:p/>
    <w:p>
      <w:r>
        <w:t>Zdroj: KAUZIS.SK – https://www.kauzis.sk/judikatura/r/ECLI:SK:OSZA:2024:5124209727.1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