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Žilina sp. zn. 5Exre/75/2025 z 21. 10. 2025</w:t>
      </w:r>
    </w:p>
    <w:p>
      <w:r>
        <w:t>Uznesenie Okresného súdu Žilina z 21. októbra 2025, sp. zn. 5Exre/75/2025, ECLI:SK:OSZA:2025:5125205346.2</w:t>
      </w:r>
    </w:p>
    <w:p>
      <w:r>
        <w:t>Súd: Okresný súd Žilina</w:t>
      </w:r>
    </w:p>
    <w:p>
      <w:r>
        <w:t>Spisová značka: 5Exre/75/2025</w:t>
      </w:r>
    </w:p>
    <w:p>
      <w:r>
        <w:t>ECLI: ECLI:SK:OSZA:2025:5125205346.2</w:t>
      </w:r>
    </w:p>
    <w:p>
      <w:r>
        <w:t>Dátum vydania: 21. 10.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Žilina 5Exre/75/2025 5125205346 21. 10. 2025 JUDr. Jaroslav Macek LL.M. ECLI:SK:OSZA:2025:5125205346.2</w:t>
      </w:r>
    </w:p>
    <w:p>
      <w:r>
        <w:t>Uznesenie Okresný súd Žilina vo veci obchodnej spoločnosti TOPTURBO GROUP s. r. o. so sídlom A. XXX/XX, XXX XX B., IČO: 54 015 332 v konaní o zosúladenie údajov v obchodnom registri so skutočným stavom, takto rozhodol: V obchodnom registri Okresného súdu Žilina, v oddiele Sro, vo vložke č. 78110/L v údajoch zapísaných pre spoločnosť TOPTURBO GROUP s. r. o. so sídlom A. XXX/XX, XXX XX B., IČO: 54 015 332 v y m a z á v a s a: VI. Predmet podnikania (činnosti) 14. Predaj automobilov a ľahkých motorových vozidiel podľa SK NACE 4511 odôvodnenie: 1. Dňa 20.5.2025 bolo tunajšiemu súdu ako súdu kauzálne a miestne príslušnému doručené Okresným úradom Námestovo, odborom živnostenského podnikania upozornenie na nezhodu predmetu podnikania zapísaného v obchodnom registri pri spoločnosti ELIZZ s.r.o. (v súčasnosti TOPTURBO GROUP s.r.o.) pokiaľ ide o predmet podnikania „Predaj automobilov a ľahkých motorových vozidiel podľa SK NACE 4511“, ktorý nemá spoločnosť zapísaný v živnostenskom registri a nebolo jej vydané živnostenské oprávnenie na tento predmet činnosti. 2. Uznesením sp.zn. 5Exre 75/2025 z 25.8.2025 súd začal konanie o zosúladenie údajov v obchodnom registri so skutočným právnym stavom. 3. Spoločnosť sa na výzvu súdu ku konaniu nevyjadrila. 4. Nahliadnutím do živnostenského registra súd zistil, že spoločnosť v ňom nemá zapísané oprávnenie na predmet činnosti „Predaj automobilov a ľahkých motorových vozidiel podľa SK NACE 4511“. 5. Z Rozhodnutia Okresného úradu Námestovo, odboru živnostenského podnikania č.OU-NOOZP-2025-2025/011583-3 z 3.4.2025 (č.l.126-128) súd zistil, že ním Okresný úrad Námestovo rozhodol, že podanie spoločnosti ELIZZ s.r.o. (pozn. teraz TOPTURBO GROUP s.r.o.) – ohlásenie živnosti, nie je ohlásením. Okresný úrad Námestovo poukázal na to, že spoločnosti už 25.9.2021 vzniklo živnostenské oprávnenie na výkon predmetu podnikania „Kúpa tovaru na účely jeho predaja konečnému spotrebiteľovi (maloobchod) alebo iným prevádzkovateľom živnosti (veľkoobchod), ktorého obsahom je aj oprávnenie na výkon živnosti „Predaj automobilov a ľahkých motorových vozidiel podľa SK NACE 4511“.</w:t>
      </w:r>
    </w:p>
    <w:p>
      <w:r>
        <w:t>6. Podľa § 23 ods. 2 zákona č. 161/2015 Z. z. Civilný mimosporový poriadok (ďalej len „CMP“), ak tento zákon neustanovuje inak, možno začať konanie aj bez návrhu. O začatí konania bez návrhu súd vydá uznesenie. 7. Podľa § 289 CMP, konaním o zosúladenie údajov sa má dosiahnuť zhoda zápisu v obchodnom registri so skutočným právnym stavom inak, ako na základe návrhu na zápis údajov do obchodného registra. 8. Podľa § 291 ods. 1 CMP, ak sa konanie o zosúladenie údajov začína bez návrhu, registrový súd v uznesení o začatí konania uvedie, aké údaje majú byť do obchodného registra zapísané. 9. Podľa § 281 CMP, zápisom údajov do obchodného registra sa rozumie aj zápis zmeny údajov a výmaz zapísaných údajov. 10. Podľa § 297 ods.1 CMP Súd rozhoduje uznesením. 11. Podľa § 297 ods.2 CMP zápis údajov do obchodného registra vykoná registrový súd v deň vydania uznesenia. 12. Súd konštatuje, že tu existuje stav nesúladu medzi údajmi zapísanými v obchodnom registri pokiaľ ide o predmet činnosti „Predaj automobilov a ľahkých motorových vozidiel podľa SK NACE 4511“ so skutočným právnym stavom, keďže spoločnosť na výkon takto formulovanej živnosti nemá v živnostenskom registri zapísané samostatné oprávnenie a to z dôvodu, že takto definovaná živnosť je obsahovo súčasťou iného živnostenského oprávnenia, ktorým spoločnosť disponuje. V záujme odstránenia tohto stavu rozhodol o zosúladení zapísaného stavu v obchodnom registri so skutočným stavom, tak ako je uvedené vo výrokovej časti tohto uznesenia. V súlade s § 297 ods.2 CMP súd vykoná výmaz v deň vydania tohto uznesenia. Poučenie: Proti tomuto uzneseniu je prípustné odvolanie v lehote 15 dní od doručenia tohto uznesenia, ktoré sa podáva na Okresnom súde Žilina a ktoré okrem všeobecných náležitostí podania (ktorému súdu je určené, kto ho robí, ktorej veci sa týka, čo sa ním sleduje a podpisu - § 127 ods.1 Civilného sporového poriadku v spojení s § 2 ods.1 Civilného mimosporového poriadku) musí obsahovať,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písmenách a) až h) uvedených vyššie, ak táto vada mala vplyv na rozhodnutie vo veci samej. Odvolanie možno odôvodniť aj tým, že súd prvej inštancie nesprávne alebo neúplne zistil skutkový stav veci (§ 62 ods.1 Civilného mimosporového poriadku). Odvolacie dôvody možno meniť a dopĺňať až do rozhodnutia o odvolaní (§ 62 ods.1 Civilného mimosporového poriadku). V odvolacom konaní možno uvádzať nové skutkové tvrdenia a predkladať nové dôkazné návrhy (§ 63 Civilného mimosporového poriadku).</w:t>
      </w:r>
    </w:p>
    <w:p/>
    <w:p>
      <w:r>
        <w:t>Zdroj: KAUZIS.SK – https://www.kauzis.sk/judikatura/r/ECLI:SK:OSZA:2025:5125205346.2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