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Žiar nad Hronom sp. zn. 9C/49/2023 z 3. 10. 2024</w:t>
      </w:r>
    </w:p>
    <w:p>
      <w:r>
        <w:t>Uznesenie Okresného súdu Žiar nad Hronom z 3. októbra 2024, sp. zn. 9C/49/2023, ECLI:SK:OSZH:2024:6423201848.2</w:t>
      </w:r>
    </w:p>
    <w:p>
      <w:r>
        <w:t>Súd: Okresný súd Žiar nad Hronom</w:t>
      </w:r>
    </w:p>
    <w:p>
      <w:r>
        <w:t>Spisová značka: 9C/49/2023</w:t>
      </w:r>
    </w:p>
    <w:p>
      <w:r>
        <w:t>ECLI: ECLI:SK:OSZH:2024:6423201848.2</w:t>
      </w:r>
    </w:p>
    <w:p>
      <w:r>
        <w:t>Dátum vydania: 3. 10.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Žiar nad Hronom 9C/49/2023 6423201848 03. 10. 2024 JUDr. Igor Valent ECLI:SK:OSZH:2024:6423201848.2</w:t>
      </w:r>
    </w:p>
    <w:p>
      <w:r>
        <w:t>Uznesenie Okresný súd Žiar nad Hronom v spore žalobcu: A. B. C., D. E., nar. XX.X.XXXX, trvale bytom F. XXX/ X, XXX XX G. – D., v konaní zastúpená: JUDr. Zuzana Klincová, PhD., advokátka so sídlom Hollého 2220/7, 811 08 Bratislava, proti žalovanému: A. D. C., D. C., nar. XX.X.XXXX, trvale bytom H. I. XXX, XXX XX H., v konaní zastúpený: JUDr. Dagmar Danóciová, advokátka so sídlom Záborského 491/32, 949 01 Nitra, o žalobe na vyporiadanie bezpodielového spoluvlastníctva manželov, takto rozhodol: Súd s ch v a ľ u j e súdny zmier, v zmysle ktorého z vecí tvoriacich bezpodielové spoluvlastníctvo žalobcu a žalovaného prikazuje do výlučného vlastníctva žalobcu A. B. C., D. E., nar. XX.X.XXXX, rodné číslo XXXXXX/XXXX, trvale bytom G., F. XXX/X: a) nehnuteľnosti evidované Okresným úradom Bratislava, katastrálny odbor, nachádzajúce sa v okrese Bratislava II. v Obci G. – D., v katastrálnom území J., zapísané na LV č. XXXX, a to: - byt číslo XX, K. F. I. X/X, 7. poschodie, bytový dom L. I. XXX postavený na CKN parc. č. XXXX/X a CKN parc. č. XXXX/X, - podiel priestoru na spoločných častiach a spoločných zariadeniach domu a na príslušenstve v podiele 7295213985, - spoluvlastnícky podiel k pozemkom CKN parc. č. XXXX/X – zastavaná plocha a nádvorie o výmere 237 m2 a k CKN parc. č. XXXX/X – zastavaná plocha a nádvorie o výmere 220 m2 v podiele 7295/213985 v celkovej hodnote 230.000,- Eur. b) hnuteľné veci tvoriace zariadenie stavby rodinný dom číslo súpisné 164 v katastrálnom území H.: - stolík slony stolík slony – drevený, sklo, - Bogard jedálenský stôl, - konferenčný stolík s dvoma zásuvkami, - stolík pod vianočný stromček s dvomi sklápacími stranami, - M. N. gauč, - M. N. kreslo, - noha pod stôl, - jedálenský stôl, šesť stoličiek, bielozelená komoda, zelené zrkadlo, biele stoličky s výpletom, - zrkadlo sivé podlhovasté, zrkadlo sivé okrúhle, - vankúšiky a lampy, - svietnik, - závesy kone, - prenosné ohnisko, - nástenný svietnik listy dvakrát, nástenný svietnik kvety dvakrát, nástenný vešiak medené listy jedenkrát, jedna polovica PLICKA zarámovaných obrazov z obývačky - päť kusov rámy, fotokópie ženy, - MUCHA zarámovaný plagát, - puzzle svet zarámované, - osobné veci a darčeky A. B. C., - drevená sedačka s matracmi, - drevená socha Kráľovná, - dvakrát barová stolička kovová v celkovej hodnote 10.000,- Eur.</w:t>
      </w:r>
    </w:p>
    <w:p>
      <w:r>
        <w:t>Do výlučného vlastníctva žalovaného A. D. C., D. C., nar. X.X.XXXX, rodné číslo XXXXXX/XXXX, trvale bytom H. I. XXX súd p r i k a z u j e: a) nehnuteľnosti evidované Okresným úradom Banská Štiavnica, katastrálny odbor, nachádzajúce sa v okrese Banská Štiavnica, v Obci Prenčov, katastrálne územie H., zapísané na LV č. XXX, a to: - stavba rodinný dom L. I. XXX, postavený na CKN parcele 611, - CKN parc. č. XXX – zastavaná plocha a nádvorie o výmere 169 m2, - CKN parc. č. XXX – zastavaná plocha a nádvorie o výmere 55 m2, - CKN parc. č. XXX – zastavaná plocha a nádvorie o výmere 30 m2, - CKN parc. č. XXX/X – zastavaná plocha a nádvorie o výmer 415 m2, - CKN parc. č. XXX – záhrada o výmere 498 m2 v celkovej hodnote 211.000,- Eur. Žiadna zo strán sporu</w:t>
      </w:r>
    </w:p>
    <w:p>
      <w:r>
        <w:t>n e m á nárok na náhradu trov konania. odôvodnenie:</w:t>
      </w:r>
    </w:p>
    <w:p>
      <w:r>
        <w:t>1. Žalobkyňa prostredníctvom splnomocneného advokáta podala na tunajší súd dňa 6.7.2023 žalobu, ktorou sa domáhala vyporiadania zaniknutého bezpodielového spoluvlastníctva s tým, že medzi stranami sporu po rozvode manželstva nedošlo k dohode ohľadom vyporiadania zaniknutého BSM. 2. Počas konania vedeného pred súdom strany sporu v časti ohľadom vyporiadania BSM uzatvorili dohodu dňa 24.7.2024 a súčasne žiadali o schválenie súdneho zmieru ohľadom vyporiadania bezpodielového spoluvlastníctva manželov k nehnuteľnostiam, ktoré nadobudli strany sporu počas trvania manželstva a tiež označeným hnuteľným veciam. Právna zástupkyňa žalobcu podala dňa 3.7.2024 súdu návrh na schválenie súdneho zmieru. 3. Na pojednávaní konanom dňa 3.10.2024 právni zástupcovia strán sporu v zhode navrhovali súdu schváliť súdny zmier v znení petitu tohto uznesenia. 4. Podľa § 143 Občianskeho zákonníka (ďalej len OZ), v bezpodielovom spoluvlastníctve manželov je všetko, čo môže byť predmetom vlastníctva a čo nadobudol niektorý z manželov za trvania manželstva, s výnimkou vecí získaných dedičstvom alebo darom, ako aj vecí, ktoré podľa svojej povahy slúžia osobnej potrebe alebo výkonu povolania len jedného z manželov, a vecí vydaných v rámci predpisov o reštitúcii majetku jednému z manželov, ktorý mal vydanú vec vo vlastníctve pred uzavretím manželstva alebo ktorému bola vec vydaná ako právnemu nástupcovi pôvodného vlastníka. Podľa § 149 ods. 1 OZ, ak zanikne bezpodielové spoluvlastníctvo, vykoná sa vyporiadanie podľa zásad uvedených v § 150. Podľa § 149 ods. 2 OZ, ak dôjde k vyporiadaniu dohodou, sú manželia povinní vydať si na požiadanie písomné potvrdenie o tom, ako sa vyporiadali. Podľa § 149 ods. 3, ak sa vyporiadanie nevykoná dohodou, vykoná ho na návrh niektorého z manželov súd. Podľa § 148 ods. 1 Civilného sporového poriadku (ďalej len CSP), žalobca a žalovaný môžu uzavrieť zmier. O zmier sa má súd vždy pokúsiť. Podľa § 148 ods. 2 CSP, súd rozhodne o tom, či uzavretý zmier schvaľuje; neschváli ho, ak je v rozpore so všeobecne záväznými právnymi predpismi. 5. S odkazom na vyššie uvedené, súd v prejednávanej veci schválil súdny zmier navrhovaný stranami sporu v znení ako je uvedené vo výrokovej časti tohto uznesenia, keďže nebol v rozpore s právnymi predpismi. 6. O nároku na náhradu trov konania súd rozhodol tak, že túto nepriznal žiadnej zo strán sporu, keďže ako žalobca, tak i žalovaný nárok na náhradu trov neuplatnili.</w:t>
      </w:r>
    </w:p>
    <w:p>
      <w:r>
        <w:t>Poučenie: Proti tomuto uzneseniu odvolanie nie je prípustné (§ 355 ods. 2 CSP).</w:t>
      </w:r>
    </w:p>
    <w:p/>
    <w:p>
      <w:r>
        <w:t>Zdroj: KAUZIS.SK – https://www.kauzis.sk/judikatura/r/ECLI:SK:OSZH:2024:6423201848.2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