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Špecializovaného trestného súdu sp. zn. 3T/33/2016 z 27. 12. 2016</w:t>
      </w:r>
    </w:p>
    <w:p>
      <w:r>
        <w:t>Trestný rozkaz Špecializovaného trestného súdu z 27. decembra 2016, sp. zn. 3T/33/2016, ECLI:SK:SSPK:2016:9516100202.1</w:t>
      </w:r>
    </w:p>
    <w:p>
      <w:r>
        <w:t>Súd: Špecializovaný trestný súd</w:t>
      </w:r>
    </w:p>
    <w:p>
      <w:r>
        <w:t>Spisová značka: 3T/33/2016</w:t>
      </w:r>
    </w:p>
    <w:p>
      <w:r>
        <w:t>ECLI: ECLI:SK:SSPK:2016:9516100202.1</w:t>
      </w:r>
    </w:p>
    <w:p>
      <w:r>
        <w:t>Dátum vydania: 27. 12. 2016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Špecializovaný trestný súd Spisová značka: 3T/33/2016 Identifikačné číslo súdneho spisu: 9516100202 Dátum vydania rozhodnutia: 28. 12. 2016 Meno a priezvisko sudcu, VSÚ: JUDr. Ján Giertli ECLI: ECLI:SK:SSPK:2016:9516100202.1 TRESTNÝ ROZKAZ V MENE SLOVENSKEJ REPUBLIKY Samosudca Špecializovaného trestného súdu, pracovisko Banská Bystrica JUDr. Ján Giertli, v trestnej veci obvineného G. A. pre prečin podplácania podľa § 333 ods. 1, ods. 2 písm. b) Trestného zákona, podľa § 353 ods. 1 Trestného poriadku, dňa 28. decembra 2016 takto r o z h o d o l : obvinený G. A., nar. XX.XX.XXXX v L., Ukrajina, trvale bytom Ukrajina, L. č. XXX, štátny občan Ukrajiny, j e v i n n ý, ž e dňa 15.09.2010 v čase o cca. 21.15 hod. v Prešove na ul. Švábskej pri zisťovaní jeho totožnosti príslušníkmi Pohotovostnej motorizovanej jednotky KR PZ Prešov ppráp. D. B., práp. A. A., ppráp. G. H. a príslušníkom Okresného dopravného inšpektorátu OR PZ Prešov ppor. Bc. G. W. z dôvodu podozrenia, že viedol motorové vozidlo pod vplyvom alkoholu, ako aj že spôsobil dopravnú nehodu, a že ušiel z miesta dopravnej nehody, sediac na zadnom sedadle policajného služobného motorového vozidla vybral bankovku v hodnote 20,- € a hodil ju na predné sedadlo vodiča so slovami, aby ho policajti nechali tak, že tu majú 20,- €, a že on ide preč, teda inému v súvislosti s obstarávaním veci všeobecného záujmu priamo ponúkol úplatok a tento čin spáchal voči verejnému činiteľovi, čím spáchal prečin podplácania podľa § 333 ods. 1, ods. 2 písm. b) Trestného zákona, Za to sa odsudzuje: Podľa § 333 ods. 2 Trestného zákona, s použitím § 38 ods. 2, ods. 3 Trestného zákona, § 36 písm. j), písm. l) Trestného zákona, na trest odňatia slobody vo výmere 2 (dva) roky. Podľa § 49 ods. 1 písm. a) Trestného zákona súd obvinenému výkon trestu odňatia slobody podmienečne odkladá. Podľa § 50 ods. 1 Trestného zákona súd obvinenému určuje skúšobnú dobu v trvaní 2 (dva) roky. Podľa § 60 ods. 1 písm. a) Trestného zákona obvinenému sa ukladá trest prepadnutia veci, a to sumy 20,- €, ktorá bola použitá na spáchanie trestného činu. Podľa § 60 ods. 5 Trestného zákona vlastníkom prepadnutej veci sa stáva štát. Poučenie: Podľa § 355 ods. 1 Tr. por. obvinený a osoby, ktoré sú oprávnené podať v jeho prospech odvolanie, ako aj prokurátor môžu podať proti trestnému rozkazu odpor. Odpor sa podáva na súde, ktorý trestný rozkaz vydal, a to do ôsmich dní od jeho doručenia. Osobám, ktoré môžu podať odvolanie v prospech obvineného okrem prokurátora, sa lehota končí tým dňom ako obvinenému. Ak sa trestný rozkaz doručuje obvinenému a aj jeho obhajcovi, plynie lehota od toho doručenia, ktoré bolo vykonané neskôr. Na navrátenie lehoty sa primerane použije ustanovenie § 64. Podľa § 355 ods. 2 Tr. por. proti výroku o náhrade škody, ktorým bola priznaná náhrada škody, môže poškodený podať odpor; ak poškodený podal odpor, trestný rozkaz sa ruší vo výroku o náhrade škody. Samosudca odkáže uznesením poškodeného na občianske súdne konanie, prípadne na konanie pred iným príslušným orgánom. Rovnako sa postupuje aj vtedy, ak odpor proti výroku o náhrade škody podá iná oprávnená osoba. Podľa § 355 ods. 3 Tr. por. ak proti trestnému rozkazu podala oprávnená osoba podľa odseku 1 v lehote odpor, samosudca nariadi vo veci hlavné pojednávanie; pri prejednávaní veci na hlavnom pojednávaní nie je samosudca viazaný právnou kvalifikáciou ani druhom a výmerou trestu, ani výrokom o ochrannom opatrení obsiahnutými v trestnom rozkaze. Inak sa trestný rozkaz stane právoplatným a vykonateľným podľa § 356; právoplatný výrok o uložení ochranného opatrenia zhabania peňažnej čiastky sa stane vykonateľným podľa § 289 ods. 5. Podľa § 355 ods. 5 Tr. por. ak samosudca po doručení odporu nenariadi hlavné pojednávanie z dôvodu, že odpor podala neoprávnená osoba alebo bol podaný oneskorene, odmietne odpor uznesením. Proti tomuto uzneseniu je prípustná sťažnosť, ktorá má odkladný účinok. Podľa § 355 ods. 7 Tr. por. ak bol vydaný trestný rozkaz, môže prokurátor vziať späť obžalobu dovtedy, kým sa trestný rozkaz nedoručí niektorej z osôb uvedených v odseku 1. Späťvzatím obžaloby sa trestný rozkaz ruší a vec sa vracia do prípravného konania. Podľa § 355 ods. 8 Tr. por. obvinený a osoby, ktoré sú oprávnené podať v jeho prospech odvolanie, poškodený, zúčastnená osoba, ako aj prokurátor sa môžu výslovným vyhlásením vzdať práva podať odpor a okrem poškodeného môžu výslovným vyhlásením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súhlasom. Podľa § 355 ods. 10 Tr. por. ak bol odpor podaný v lehote a nebol vzatý späť podľa odseku 8, trestný rozkaz sa prednesením obžaloby prokurátorom na hlavnom pojednávaní ruší. Ak na hlavnom pojednávaní postupuje súd podľa § 255 ods. 3 a prokurátor neprednesie obžalobu, trestný rozkaz sa ruší vyhlásením uznesenia o vrátení veci prokurátorovi na postup podľa § 232 a § 233 alebo vyhlásením rozsudku, ktorým súd schválil dohodu o vine a treste.</w:t>
      </w:r>
    </w:p>
    <w:p/>
    <w:p>
      <w:r>
        <w:t>Zdroj: KAUZIS.SK – https://www.kauzis.sk/judikatura/r/ECLI:SK:SSPK:2016:9516100202.1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