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Správneho súdu v Bratislave sp. zn. NR-21S/27/2023 z 22. 8. 2023</w:t>
      </w:r>
    </w:p>
    <w:p>
      <w:r>
        <w:t>Uznesenie Správneho súdu v Bratislave z 22. augusta 2023, sp. zn. NR-21S/27/2023, ECLI:SK:SpSBA:2023:4023200064.2</w:t>
      </w:r>
    </w:p>
    <w:p>
      <w:r>
        <w:t>Súd: Správny súd v Bratislave</w:t>
      </w:r>
    </w:p>
    <w:p>
      <w:r>
        <w:t>Spisová značka: NR-21S/27/2023</w:t>
      </w:r>
    </w:p>
    <w:p>
      <w:r>
        <w:t>ECLI: ECLI:SK:SpSBA:2023:4023200064.2</w:t>
      </w:r>
    </w:p>
    <w:p>
      <w:r>
        <w:t>Dátum vydania: 22. 8. 2023</w:t>
      </w:r>
    </w:p>
    <w:p>
      <w:r>
        <w:t>Forma: Uznesenie</w:t>
      </w:r>
    </w:p>
    <w:p>
      <w:pPr>
        <w:pStyle w:val="Heading2"/>
      </w:pPr>
      <w:r>
        <w:t>Text rozhodnutia</w:t>
      </w:r>
    </w:p>
    <w:p>
      <w:r>
        <w:t>Súd: Spisová značka: Identifikačné číslo súdneho spisu: Dátum vydania rozhodnutia: Meno a priezvisko sudcu, VSÚ: ECLI:</w:t>
      </w:r>
    </w:p>
    <w:p>
      <w:r>
        <w:t>Správny súd v Bratislave NR-21S/27/2023 4023200064 22. 08. 2023 JUDr. Vladimíra Slobodová, LL.M ECLI:SK:SpSBA:2023:4023200064.2</w:t>
      </w:r>
    </w:p>
    <w:p>
      <w:r>
        <w:t>Uznesenie Správny súd v Bratislave v právnej veci žalobcu: VK Company House s.r.o., so sídlom Vrančovičova 1200/2, Bratislava, IČO: 46 595 635, zast. advokátskou kanceláriou STEINIGER | law firm, s. r. o., so sídlom Jasovská 17, Bratislava, IČO: 47 238 135 proti žalovanému: Finančné riaditeľstvo Slovenskej republiky, Lazovná 63, Banská Bystrica, v konaní o preskúmanie zákonnosti rozhodnutia žalovaného č. 103102068/2022 zo dňa 14. novembra 2022, rozhodujúc o návrhu žalobcu na priznanie odkladného účinku správnej žalobe, takto rozhodol: Správny súd v Bratislave návrh žalobcu na priznanie odkladného účinku žalobe zo dňa 23. januára 2023 zamieta. odôvodnenie: 1. Žalobca sa domáhal žalobou zo dňa 23. januára 2023, doručenou Krajskému súdu v Nitre dňa 23. januára 2023, preskúmania zákonnosti okrem iného aj rozhodnutia žalovaného č. 103102068/2022 zo dňa 14. novembra 2022, ktorým žalovaný podľa § 74 ods. 4 zákona č. 563/2009 Z. z. o správe daní a o zmene a doplnení niektorých zákonov v znení neskorších predpisov (ďalej len „daňový poriadok“) potvrdil rozhodnutie orgánu verejnej správy prvého stupňa – Daňového úradu Nitra č. 101565027/2022 zo dňa 25. mája 2022, ktorým bol podľa § 68 ods. 5 daňového poriadku žalobcovi vyrubený rozdiel dane v sume XX.XXX,XX A. na dani z pridanej hodnoty za zdaňovacie obdobie január 2019. Žalobným návrhom sa žalobca domáha zrušenia napadnutého rozhodnutia žalovaného a rozhodnutia orgánu verejnej správy prvého stupňa, priznania nároku na náhradu trov konania voči žalovanému v rozsahu 100 %. 2. Žalobca v žalobe zároveň požiadal správny súd, aby správnej žalobe priznal odkladný účinok podľa § 185 písm. a) zákona č. 162/2015 Z. z. Správny súdny poriadok (ďalej len „SSP“). Potrebu priznania odkladného účinku správnej žalobe odôvodnil hrozbou nenapraviteľnej majetkovej ujmy. Argumentoval tým, že žalobcovi už bola doručená daňová exekučná výzva č. 100066958/2023 zo dňa 09. januára 2023 v rámci už prebiehajúceho daňového exekučného konania č. 110000576112, na vymoženie daňového nedoplatku vo výške podľa príslušných rozhodnutí daňového úradu XXX.XXX,XX A.. 3. Podľa § 3 ods. 1 a ods. 3 zákona č. 151/2022 Z.z. o zriadení správnych súdov a o zmene a doplnení niektorých zákonov, začal s účinnosťou od 1. júna 2023 vykonávať svoju činnosť Správny súd v Bratislave (ďalej len „súd“, „správny súd“), na ktorý prešiel od 1. júna 2023 výkon súdnictva v správnej agende z Krajského súdu v Bratislave, Krajského súdu v Trnave a Krajského súdu v Nitre. Pred Správnym súdom v Bratislave je prejednávaná vec vedená pod sp. zn. NR-21S/27/2023. V súlade s platným a účinným rozvrhom práce správneho súdu bola vec v zmysle § 51 ods. 1 zákona č. 757/2004 Z.z. o súdoch náhodným výberom pomocou technických prostriedkov a programových prostriedkov schválených Ministerstvom spravodlivosti pridelená do senátu 3S správneho súdu.</w:t>
      </w:r>
    </w:p>
    <w:p>
      <w:r>
        <w:t>4. Žalovaný sa k žalobe vo veci samej vyjadril písomne podaním zo dňa 25. júla 2023, doručeným súdu dňa 25.7.2023. K návrhu na priznanie odkladného účinku uviedol, že žalobcovi vznikol nedoplatok, ktorý je správca dane oprávnený vymáhať a jeho neuhradenie je v rozpore s verejným záujmom. Konštatoval, že povinnosťou žalobcu bolo niektorý zo zákonných dôvodov uvedených pre priznanie odkladného účinku správnej žaloby nielen tvrdiť, ale tieto dôvody mal v konaní aj preukázať. Podľa názoru žalovaného žalobca nepreukázal žiaden dôvod na priznanie odkladného účinku správnej žalobe a neosvedčil, že okamžitým výkonom napadnutého rozhodnutia mu hrozí závažná ujma, vážne ohrozenie jeho podnikateľskej činnosti. Žalobca síce uvádza rôzne dôvody, avšak žiadnymi relevantnými dôkazmi nepreukázal opodstatnenosť svojho návrhu. Za daných okolností považoval návrh žalobcu o priznanie odkladného účinku za neopodstatnený a žiadal, aby mu nebolo vyhovené. 5. Podľa § 184 SSP, podanie správnej žaloby nemá odkladný účinok, ak tento zákon alebo osobitný predpis neustanovuje inak. 6. Podľa § 185 písm. a), b)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7.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8. Podľa § 188 SSP, ak správny súd návrhu žalobcu nevyhovie, uznesením ho zamietne. 9. Podľa § 149 ods. 2 SSP písomné vyhotovenie uznesenia, ktorým sa nerozhodlo vo veci samej, môže obsahovať iba stručné odôvodnenie. 10. Správny súd považuje za potrebné uviesť, že priznanie odkladného účinku správnej žalobe je výnimočný inštitút, ktorým sa pozastavujú všetky účinky napadnutého rozhodnutia alebo opatrenia orgánu verejnej správy a takéto rozhodnutie nemôže byť ani podkladom pre vydanie naň nadväzujúcich rozhodnutí alebo opatrení. Základným účelom priznania odkladného účinku žalobe je ochrana toho, kto o jeho vydanie žiada, pričom ale musia byť rešpektované základné práva toho, voči komu takéto rozhodnutie smeruje. 11. Procesným predpokladom rozhodnutia správneho súdu o priznaní odkladného účinku žalobe je predovšetkým návrh žalobcu, ktorým tvrdí, že napadnutým rozhodnutím alebo iným zásahom orgánu verejnej správy mu hrozí závažná ujma. Priznanie odkladného účinku pre tento zákonný dôvod nemôže byť v rozpore s verejným záujmom. Je výlučne na žalobcovi, aby označil zákonné dôvody hrozby vymedzené v§ 185 SSP (v prípade žaloby o preskúmanie zákonnosti rozhodnutia) a zároveň má tieto dôvody nielen uviesť, ale správnemu súdu ich musí preukázať tak, aby bolo zrejmé, že nepriznanie odkladného účinku žalobe je spôsobilé reálne mu privodiť závažnú ujmu. Preukázať existenciu hrozby závažnej a bezprostrednej ujmy je povinnosťou žalobcu. Hrozba pritom musí byť priama a nesmie ísť len o hypotetickú možnosť (uznesenie Najvyššieho súdu Slovenskej republiky sp. zn. 7Sžsk/17/2018 zo dňa 30. mája 2018). Rovnako nesmie byť nepatrná, ale musí mať závažný dopad. Preukázať existenciu hrozby závažnej ujmy je povinnosťou žalobcu. Preukázanie hrozby treba považovať za osobitnú náležitosť návrhu na priznanie odkladného účinku, pričom nesmie ísť len o hypotetickú možnosť tvrdenej hrozby. Vzhľadom na dôkazné bremeno, ktoré je na žalobcovi, má tento povinnosť preukázať existenciu hrozby možnej ujmy či iného nenapraviteľného následku, ktoré musí vyplývať z konkrétnych dôkazov ním predložených, ktoré by mohol správny súd vyhodnotiť.</w:t>
      </w:r>
    </w:p>
    <w:p>
      <w:r>
        <w:t>12. Preukázanie hrozby treba považovať za osobitnú náležitosť návrhu na priznanie odkladného účinku. Vzhľadom na dôkazné bremeno, ktoré je na žalobcovi, má tento povinnosť preukázať existenciu hrozby možnej ujmy či iného nenapraviteľného následku, ktoré musí vyplývať z konkrétnych dôkazov ním predložených, ktoré by mohol správny súd vyhodnotiť. Pri svojom rozhodovaní o takomto návrhu musí správny súd brať na zreteľ výnimočnosť tohto inštitútu, ktorým sa zasahuje do právoplatného a vykonateľného rozhodnutia orgánu verejnej správy a musí sa posúdiť miera zásahu do práv žalobcu ( uznesenie Ústavného súdu Slovenskej republiky č. k. III. US 364/2017-16 zo dňa 30. mája 2017). Zároveň sa musí zhodnotiť intenzita preukázanej závažnej ujmy, ako aj posúdenie z hľadiska rozporu s verejným záujmom. 13. Správny súd s prihliadnutím na ustanovenie § 185 písm. a) SSP v predmetnej veci skúmal, či sú splnené podmienky na priznanie odkladného účinku správnej žalobe. Žalobca ako dôvod pre vyhovenie jeho žiadosti uviedol svoje ohrozenie následkom nenapraviteľnej majetkovej ujmy. Žalobca preukázal jedine to, že bolo voči nemu začaté daňové exekučné konanie na zaplatenie sumy XXX.XXX,XX A. na podklade viacerých rozhodnutí (exekučných titulov). Na podporu svojich tvrdení však žalobca neuviedol žiadne ďalšie dôvody a nepredložil ani žiadne dôkazy svedčiace o tom, že okamžitým výkonom napadnutého rozhodnutia môže dôjsť k nenapraviteľnej majetkovej ujme, opomenul teda uviesť skutočnosti osvetľujúce celkovú finančnú situáciu žalobcu, uvedením napríklad výšky peňažnej čiastky, akú má reálne žalobca k dispozícii pre svoje podnikateľské aktivity, ako aj ďalších skutočností, a to tiež za absencie predloženia dôkazov o tvrdených skutočnostiach. Správny súd rovnako tak poukazuje na to, že samotná výška vyrubeného rozdielu dane žalovaným sama osebe neosvedčuje hrozbu nenapraviteľnej majetkovej ujmy na strane žalobcu. 14. Vychádzajúc z tvrdení žalobcu a po dôkladnom preskúmaní spisového materiálu správny súd dospel k záveru, že žalobca vo svojom návrhu dostatočne neodôvodnil, v čom konkrétne spočíva jeho ohrozenie tvrdenými následkami. V tejto súvislosti správny súd zdôrazňuje, že okrem všeobecných náležitostí podania (§ 57 SSP) musí návrh na priznanie odkladného účinku správnej žalobe obsahovať aj dostatočnú identifikáciu dôvodu pre priznanie odkladného účinku (či už v zmysle písm. a) alebo b) § 185 SSP). Pri dôvode týkajúcom sa písm. a) § 185 (prejednávaný prípad) je žalobca zároveň povinný dostatočne vymedziť aj konkrétny dôvod a skutkové okolnosti s ním spojené. Pri návrhu na priznanie odkladného účinku správnej žalobe má žalobca povinnosť dôvody na jeho priznanie nielen uviesť, ale má i povinnosť niektorý z týchto dôvodov správnemu súdu osvedčiť tak, aby bolo zrejmé, že nepriznanie odkladného účinku žalobe je spôsobilé reálne privodiť závažnú ujmu, hospodársku či finančnú škodu, prípadne iný vážny nenapraviteľný následok. V prejednávanom prípade k osvedčeniu dôvodu pre priznanie odkladného účinku správnej žalobe žalobcu nedošlo. 15. Na základe tvrdení žalobcu a ním predloženej daňovej exekučnej výzvy si správny súd nemal možnosť vytvoril obraz o celkovej finančnej bonite žalobcu. Žalobca v predmetnom návrhu hodnoverne neosvedčil svoju aktuálnu majetkovú situáciu. Nepriložil v tomto smere žiadne doklady potrebné na posúdenie celkovej jeho majetkovej situácie súdom, a teda ani na posúdenie žalobcami tvrdenej hrozby závažnej finančnej škody. Hrozbu žalobcom tvrdenej závažnej finančnej škody je možné posúdiť len v kontexte celkovej aktuálnej majetkovej situácie žalobcu, ktorú však súdu nepreukázal. Priznanie odkladného účinku neslúži na zhojenie nepriaznivej finančnej situácie a nepredstavuje spôsob vyhnutia sa plneniu svojich záväzkov. Je potrebné si uvedomiť, že rozhodnutie o priznaní odkladného účinku správnej žalobe nezbavuje žalobcu povinnosti zaplatenia daňových pohľadávok a v zásade jeho priznanie odôvodňuje prechodný stav, keď by okamžitým výkonom rozhodnutia hrozila žalobcovi závažná ujma, a nie ju privodilo splnenie uloženej povinnosti ako takej. 16. Správny súd v tejto veci poukazuje na to, že dôkazné bremeno nesie výhradne žalobca a nie je povinnosťou súdu nahrádzať aktivitu žalobcu. Nie je vecou správneho súdu, aby sám za žalobcu vyhľadával dôkazy, ktoré by odôvodňovali priznanie odkladného účinku žalobe. Je výhradne na žalobcovi, aby hroziacu závažnú ujmu správnemu súdu dostatočne osvedčil, a to preukázaním konkrétnych dôsledkov zásahu do jeho práv, nie len všeobecnými tvrdeniami. Vzhľadom k tomu, že žalobca v návrhu na priznanie odkladného účinku správnej žalobe nijakým spôsobom neosvedčil hrozbu závažnej ujmy a iného vážneho nenapraviteľného následku, neosvedčil ani splnenie základných zákonom vyžadovaných predpokladov definovaných v ustanovení § 185 písm. a) SSP.</w:t>
      </w:r>
    </w:p>
    <w:p>
      <w:r>
        <w:t>17. Správny súd poukazuje aj na ďalší predpoklad priznania odkladného účinku správnej žalobe, ktorým je osvedčenie, že jeho priznanie nie je v rozpore s verejným záujmom. Žalobca tú skutočnosť v návrhu na priznanie odkladného účinku správnej žalobe neodôvodnil a neosvedčil. Ak by aj boli splnené podmienky pre priznanie odkladného účinku, čo podľa názoru súdu nie sú, je tu kolízia s verejným záujmom, pretože v preskúmavanom prípade verejný záujem spočíva vo včasnom a riadnom výbere daní a v danom prípade žalobca dobrovoľne nesplnil svoju daňovú povinnosť, ktorej splatnosť už nastala. 18. Správny súd odkazom na nález Ústavného súdu Slovenskej republiky sp. zn. III. ÚS 479/2017-44 zdôrazňuje, že verejný záujem možno vymedziť ako záujem, resp. záujmy, ktoré by bolo možné označiť za obecné či verejné, a je tak spojený s činnosťami, ktorých výsledkom je čo najväčší prínos pre maximálny počet subjektov. Osobný záujem je úzko spojený s produktmi, aktivitami alebo cieľmi, ktoré sleduje jednotlivec pre vlastný profit. Nejde teda o prospech, ktorý je vytváraný a využívaný všetkými, alebo väčšinou členov príslušnej spoločnosti alebo skupiny obyvateľov. Osobný záujem reprezentuje finančné i nefinančné záujmy jednotlivca, zamerané na zvyšovanie jeho individuálneho prínosu. 19. Podľa názoru správneho súdu žalobca hodnoverne žiadne priame reálne dopady a ujmy, ktoré by mohli zmariť ochranu jeho subjektívnych práv a právom chránených záujmov, resp. zákonnosti v prípade vyhovujúceho rozhodnutia správneho súdu o správnej žalobe neosvedčil, preto správny súd podľa § 188 SSP návrh žalobcu na priznanie odkladného účinku správnej žaloby zamietol. 20. Toto rozhodnutie prijal senát Správneho súdu v Bratislave pomerom hlasov 3:0 ods. 4 SSP v spojení s § 147 ods. 2 SSP). Poučenie: Proti tomuto uzneseniu nie je prípustná kasačná sťažnosť (§ 439 ods. 2 písm. e) SSP).</w:t>
      </w:r>
    </w:p>
    <w:p>
      <w:r>
        <w:t>(§ 139</w:t>
      </w:r>
    </w:p>
    <w:p/>
    <w:p>
      <w:r>
        <w:t>Zdroj: KAUZIS.SK – https://www.kauzis.sk/judikatura/r/ECLI:SK:SpSBA:2023:4023200064.2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