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331/2015 z 26. 8. 2015</w:t>
      </w:r>
    </w:p>
    <w:p>
      <w:r>
        <w:t>Uznesenie Ústavného súdu SR z 26. augusta 2015, sp. zn. I. ÚS 331/2015, ECLI:SK:USSR:2015:1.US.331.2015.1</w:t>
      </w:r>
    </w:p>
    <w:p>
      <w:r>
        <w:t>Súd: Ústavný súd Slovenskej republiky</w:t>
      </w:r>
    </w:p>
    <w:p>
      <w:r>
        <w:t>Spisová značka: I. ÚS 331/2015</w:t>
      </w:r>
    </w:p>
    <w:p>
      <w:r>
        <w:t>ECLI: ECLI:SK:USSR:2015:1.US.331.2015.1</w:t>
      </w:r>
    </w:p>
    <w:p>
      <w:r>
        <w:t>Dátum vydania: 26. 8. 2015</w:t>
      </w:r>
    </w:p>
    <w:p>
      <w:r>
        <w:t>Forma: Uznesenie</w:t>
      </w:r>
    </w:p>
    <w:p>
      <w:r>
        <w:t>Oblasť práva: Ústavné právo</w:t>
      </w:r>
    </w:p>
    <w:p>
      <w:pPr>
        <w:pStyle w:val="Heading2"/>
      </w:pPr>
      <w:r>
        <w:t>Text rozhodnutia</w:t>
      </w:r>
    </w:p>
    <w:p>
      <w:r>
        <w:t>SLOVENSKÁ REPUBLIKA</w:t>
      </w:r>
    </w:p>
    <w:p>
      <w:r>
        <w:t>UZNESENIE Ústavného súdu Slovenskej republiky I. ÚS 331/2015­7 Ústavný súd Slovenskej republiky na neverejnom zasadnutí senátu 26. augusta 2015 predbežne prerokoval sťažnosť , zastúpenej Advokátskou kanceláriou Petruška &amp; partners, Kupecká 18, Nitra, vo veci namietaného porušenia jej základného práva na súdnu ochranu podľa čl. 46 ods. 1 Ústavy Slovenskej republiky, práva na spravodlivý súdny proces podľa čl. 6 ods. 1 Dohovoru o ochrane ľudských práv a základných slobôd a práva na ochranu majetku podľa čl. 1 Dodatkového protokolu k Dohovoru o ochrane ľudských práv a základných slobôd uznesením Krajského súdu v Nitre sp. zn. 8 Co 145/2013, 8 Co 146/2013 z 29. mája 2013 a takto rozhodol: Sťažnosť</w:t>
      </w:r>
    </w:p>
    <w:p>
      <w:r>
        <w:t>o d m i e t a pre nesplnenie</w:t>
      </w:r>
    </w:p>
    <w:p>
      <w:r>
        <w:t>zákonom predpísaných náležitostí. Odôvodnenie: I. 1. Ústavnému súdu Slovenskej republiky (ďalej len „ústavný súd“) bola 20. júla 2015 doručená sťažnosť</w:t>
      </w:r>
    </w:p>
    <w:p>
      <w:r>
        <w:t>(ďalej len „sťažovateľka“),</w:t>
      </w:r>
    </w:p>
    <w:p>
      <w:r>
        <w:t>ktorou namietala porušenie svojho základného práva na súdnu a inú právnu ochranu podľa čl. 46 ods. 1 Ústavy Slovenskej republiky (ďalej len „ústava“), práva na spravodlivý súdny proces podľa čl. 6 ods. 1 Dohovoru o ochrane ľudských práv a základných slobôd (ďalej len</w:t>
      </w:r>
    </w:p>
    <w:p>
      <w:r>
        <w:t>„dohovor“) a práva na ochranu majetku podľa čl. 1 Dodatkového protokolu k Dohovoru o ochrane ľudských práv a základných slobôd (ďalej len „dodatkový protokol“) uznesením Krajského súdu v Nitre (ďalej len „krajský súd“) sp. zn. 8 Co 145/2013, 8 Co 146/2013 z 29. mája 2013 (ďalej aj „namietané uznesenie“). 2. V petite podanej sťažnosti sťažovateľka navrhuje, aby ústavný súd vydal nález o porušení jej práv podľa čl. 46 ods. 1 ústavy, čl. 6 ods. 1 dohovoru a čl. 1 dodatkového protokolu namietaným uznesením krajského súdu, a súčasne žiada, aby zrušil predmetné uznesenie krajského súdu a vec vrátil na ďalšie konanie. II. 3.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4.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w:t>
      </w:r>
    </w:p>
    <w:p>
      <w:r>
        <w:t>2</w:t>
      </w:r>
    </w:p>
    <w:p>
      <w:r>
        <w:t>podané niekým zjavne neoprávneným, ako aj návrhy podané oneskorene. Ústavný súd môže odmietnuť aj návrh, ktorý je zjavne neopodstatnený. 5. Podľa § 20 ods. 1 zákona o ústavnom súde návrh na začatie konania sa ústavnému súdu podáva písomne. Návrh musí obsahovať, v akej veci sa týka, kto ho podáva... Podľa § 20 ods. 2 zákona o ústavnom súde k návrhu na začatie konania sa musí pripojiť splnomocnenie na zastupovanie navrhovateľa advokátom, ak tento zákon neustanovuje inak. V splnomocnení sa musí výslovne uviesť, že sa udeľuje na zastupovanie pred ústavným súdom. 6. Ústavný súd konštatuje, že sťažovateľka prostredníctvom kvalifikovaného zástupcu, ktorý koncipoval aj samotnú sťažnosť podanú ústavnému súdu, s návrhom nedoručila aj splnomocnenie pre advokáta na zastupovanie v konaní pred ústavným súdom. Predloženie splnomocnenia je pritom povinnosťou vyplývajúcou z už citovaného § 20 ods. 2 zákona o ústavnom súde. 7. V súvislosti s uvedeným nedostatkom ústavný súd pripomína, že tento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 zákonom predpísaných náležitostí podaní účastníkov konania (napr. IV. ÚS 77/08, I. ÚS 368/2010, III. ÚS 357/2010, II. ÚS 309/2010, I. ÚS 162/2010, IV. ÚS 234/2010, III. ÚS 206/2010, IV. ÚS 159/2010, IV. ÚS 213/2010, I. ÚS 210/2015).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3</w:t>
      </w:r>
    </w:p>
    <w:p>
      <w:r>
        <w:t>ustanovené náležitosti úkonov, ktorými začína konanie pred ústavným súdom. Aj v tomto ohľade naďalej zostáva v platnosti zásada „vigilantibus iura scripta sunt“, t. j. bdelým patrí právo, a to o to zvlášť, ak ide o osoby práva znalé (napr. advokáta). 8. Vzhľadom na už uvedené ústavný súd konštatuje, že sťažnosť vykazuje taký nedostatok náležitostí predpísaných zákonom, že nie je možné preskúmať splnenie hoci len procesných podmienok konania pred ústavným súdom, a preto ju z uvedeného dôvodu odmietol už pri jej predbežnom prerokovaní (§ 25 ods. 2 zákona o ústavnom súde). 9. Keďže sťažnosť bola odmietnutá, rozhodovanie o ďalších procesných návrhoch sťažovateľky v uvedenej veci stratilo opodstatnenie, preto sa nimi ústavný súd už nezaoberal. P o u č e n i e : Proti tomuto rozhodnutiu nemožno podať opravný prostriedok. V Košiciach 26. augusta 2015</w:t>
      </w:r>
    </w:p>
    <w:p>
      <w:r>
        <w:t>4</w:t>
      </w:r>
    </w:p>
    <w:p/>
    <w:p>
      <w:r>
        <w:t>Zdroj: KAUZIS.SK – https://www.kauzis.sk/judikatura/r/ECLI:SK:USSR:2015:1.US.331.2015.1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