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166/2015 z 18. 3. 2015</w:t>
      </w:r>
    </w:p>
    <w:p>
      <w:r>
        <w:t>Uznesenie Ústavného súdu SR z 18. marca 2015, sp. zn. II. ÚS 166/2015, ECLI:SK:USSR:2015:2.US.166.2015.1</w:t>
      </w:r>
    </w:p>
    <w:p>
      <w:r>
        <w:t>Súd: Ústavný súd Slovenskej republiky</w:t>
      </w:r>
    </w:p>
    <w:p>
      <w:r>
        <w:t>Spisová značka: II. ÚS 166/2015</w:t>
      </w:r>
    </w:p>
    <w:p>
      <w:r>
        <w:t>ECLI: ECLI:SK:USSR:2015:2.US.166.2015.1</w:t>
      </w:r>
    </w:p>
    <w:p>
      <w:r>
        <w:t>Dátum vydania: 18. 3. 2015</w:t>
      </w:r>
    </w:p>
    <w:p>
      <w:r>
        <w:t>Forma: Uznesenie</w:t>
      </w:r>
    </w:p>
    <w:p>
      <w:r>
        <w:t>Oblasť práva: Ústavné právo</w:t>
      </w:r>
    </w:p>
    <w:p>
      <w:pPr>
        <w:pStyle w:val="Heading2"/>
      </w:pPr>
      <w:r>
        <w:t>Text rozhodnutia</w:t>
      </w:r>
    </w:p>
    <w:p>
      <w:r>
        <w:t>SLOVENSKÁ REPUBLIKA</w:t>
      </w:r>
    </w:p>
    <w:p>
      <w:r>
        <w:t>UZNESENIE Ústavného súdu Slovenskej republiky II. ÚS 166/2015­8 Ústavný súd Slovenskej republiky na neverejnom zasadnutí 18. marca 2015 v senáte zloženom z predsedu Sergeja Kohuta, zo sudkyne Ľudmily Gajdošíkovej a sudcu Lajosa Mészárosa</w:t>
      </w:r>
    </w:p>
    <w:p>
      <w:r>
        <w:t>(sudca</w:t>
      </w:r>
    </w:p>
    <w:p>
      <w:r>
        <w:t>spravodajca)</w:t>
      </w:r>
    </w:p>
    <w:p>
      <w:r>
        <w:t>predbežne</w:t>
      </w:r>
    </w:p>
    <w:p>
      <w:r>
        <w:t>prerokoval</w:t>
      </w:r>
    </w:p>
    <w:p>
      <w:r>
        <w:t>sťažnosť</w:t>
      </w:r>
    </w:p>
    <w:p>
      <w:r>
        <w:t>,</w:t>
      </w:r>
    </w:p>
    <w:p>
      <w:r>
        <w:t>, zastúpeného advokátom JUDr. Marcelom Vasilišinom, Advokátska kancelária OLEXOVA VASILISIN, s. r. o., Dunajská 18, Bratislava, vo veci namietaného porušenia základného práva na prerokovanie veci bez zbytočných prieťahov podľa čl. 48 ods. 2 Ústavy Slovenskej republiky a práva na prejednanie jeho záležitosti v primeranej lehote podľa čl. 6 ods. 1 Dohovoru o ochrane ľudských práv a základných slobôd postupom Krajského súdu v Trnave v konaní vedenom pod sp. zn. 11 Co 515/2014 a takto rozhodol: Sťažnosť</w:t>
      </w:r>
    </w:p>
    <w:p>
      <w:r>
        <w:t>odmieta. Odôvodnenie:</w:t>
      </w:r>
    </w:p>
    <w:p>
      <w:r>
        <w:t>I. Ústavnému súdu Slovenskej republiky (ďalej len „ústavný súd“) bola 2. marca 2015 doručená sťažnosť</w:t>
      </w:r>
    </w:p>
    <w:p>
      <w:r>
        <w:t>(ďalej len „sťažovateľ“), ktorou namietal porušenie svojho</w:t>
      </w:r>
    </w:p>
    <w:p>
      <w:r>
        <w:t>základného práva na prerokovanie veci bez zbytočných prieťahov podľa čl. 48 ods. 2 Ústavy</w:t>
      </w:r>
    </w:p>
    <w:p>
      <w:r>
        <w:t>Slovenskej republiky (ďalej len „ústava“) a práva na prejednanie</w:t>
      </w:r>
    </w:p>
    <w:p>
      <w:r>
        <w:t>svojej záležitosti</w:t>
      </w:r>
    </w:p>
    <w:p>
      <w:r>
        <w:t>v primeranej lehote podľa čl. 6 ods. 1 Dohovoru o ochrane ľudských práv a základných slobôd (ďalej len „dohovor“) postupom Krajského súdu v Trnave (ďalej aj „krajský súd“) v konaní vedenom pod sp. zn. 11 Co 515/2014 (ďalej aj „napadnuté konanie“). Z obsahu sťažnosti vyplynulo najmä, že: «(...) Dňa 23.07.2010 bol na Okresnom súde Senica podaný návrh sťažovateľa na začatie konania proti odporcom</w:t>
      </w:r>
    </w:p>
    <w:p>
      <w:r>
        <w:t>(...) a SILVER spol. s.r.o.(...), o náhradu</w:t>
      </w:r>
    </w:p>
    <w:p>
      <w:r>
        <w:t>škody za bolesť a sťaženie spoločenského uplatnenia vo výške 14.742,­ EUR. Konanie bolo vedené na Okresnom súde Senica pod sp. zn. 5C/102/2010. (...) Dňa 07.04.2014 vydal Okresný súd Senica v tejto veci rozsudok, ktorým priznal sťažovateľovi časť náhrady, no zaviazal ho na zaplatenie ešte vyšších trov konania. Následne bolo v zákonom stanovenej lehote podané odvolanie zo strany sťažovateľa Okresnému súdu Senica. (...) Na základe telefonického dohovoru sme zistili, že spis spolu s podaným odvolaním bol dňa 07.08.2014 predložený Krajskému súdu Bratislava, kde je vedený pod sp. zn. 11Co 515/2014. V následnosti na to, sťažovateľ telefonicky urgoval Krajský súd Bratislava, aby vo veci rozhodol, avšak do dnešného dňa sa tak nestalo. (...) Predmetom odvolania je odlišný právny názor Sťažovateľa, ktorý má za to, že má od odporcu právo na náhradu škody za bolesť a sťaženie spoločenského uplatnenia v celom rozsahu. Vec nie je zložitá, sústreďuje sa len na otázky právneho výkladu niekoľkých ustanovení zákona, pričom k nim existuje ustálená súdna prax, ktorú súd pri riešení veci nerešpektoval. V odvolaní poukazujeme na medzery v logike odôvodnenia rozhodnutia Okresného súdu Senica. Ide teda len o konania, ktoré majú právnu stránku veci bez skutkovej, nevykonáva sa teda akékoľvek dokazovanie, a môže sa rozhodovať tzv. „od stola“. (...) Navrhovateľ je napriek svojmu mladému veku invalidným dôchodcom s mierou zníženia pracovných schopností viac než 70 %, a to v dôsledku zranení, ktoré žiadnym 2</w:t>
      </w:r>
    </w:p>
    <w:p>
      <w:r>
        <w:t>spôsobom nezavinil. Tieto mu preukázateľne zabránili ďalej študovať a úplne ho pripravili o plnohodnotný pracovný a súkromný život, na ktorý sa ako mladý pripravoval. Je doživotne odkázaný len na príjem z nízkeho invalidného dôchodku (momentálne 249,10 EUR). Akékoľvek vecne neopodstatnené nároky voči nemu neprimerane sťažujú jeho životné podmienky. Dovoľujeme si poznamenať, že ku skutočnosti zakladajúcej žalobcovi nárok na finančné vyrovnanie došlo dňa 14.07.2007 ­ odvtedy neoprávnený zásah do jeho zdravia nie je ničím vyvážený a navrhovateľ napriek svojej situácii 8 rokov úveruje odporcov. (...) Ako vyplýva už z vyššie uvedeného, Porušiteľ do dnešného dňa po takmer 7 mesiacoch nevykonal vo veci ani jeden úkon, čo presahuje všeobecnú dobu zakladajúcu neprimeranosť dĺžky konania podľa praxe Ústavného súdu. (...)» Vzhľadom na uvedené podstatné skutočnosti sťažovateľ navrhol, aby ústavný súd po prijatí veci na ďalšie konanie nálezom takto rozhodol: „Krajský súd Trnava v konaní vedenom pod sp. zn. 11Co 515/2014 porušil právo Sťažovateľa na prerokovanie veci bez zbytočných prieťahov podľa § 48 ods. 2 Ústavy Slovenskej republiky a jeho právo na prejednanie veci v primeranej lehote podľa čl. 6 (zrejme ods. 1, pozn.) Dohovoru o ochrane ľudských práv a základných slobôd. Krajskému súdu Trnava, v konaní vedenom pod sp. zn. 11Co 515/2014 prikazuje konať bez zbytočných prieťahov. Sťažovateľovi priznáva primerané finančné zadosťučinenie v sume 5.000, ­ € (slovom: dvetisíc eur) (zrejme päťtisíc, pozn.), ktoré je Krajský súd Trnava povinný zaplatiť do dvoch mesiacov od právoplatnosti nálezu. Sťažovateľovi priznáva náhradu trov právneho zastúpenia v sume 355,73 € (slovom: tristopäťdesiatpäť eur a sedemdesiattri centov), ktoré je Krajský súd Bratislava (zrejme Trnava, pozn.) povinný vyplatiť na účet právneho zástupcu OLEXOVA VASILISIN, s.r.o.(...) do dvoch mesiacov od právoplatnosti tohto nálezu.“ II.</w:t>
      </w:r>
    </w:p>
    <w:p>
      <w:r>
        <w:t>3</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127 ods. 3 ústavy ústavný súd môže svojím rozhodnutím, ktorým vyhovie sťažnosti, priznať tomu, koho práva podľa odseku 1 boli porušené, primerané finančné zadosťučinenie.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Zo sťažnosti vyplýva, že sťažovateľ namieta porušenie svojho základného práva na prerokovanie veci bez zbytočných prieťahov podľa čl. 48 ods. 2 ústavy a práva na 4</w:t>
      </w:r>
    </w:p>
    <w:p>
      <w:r>
        <w:t>prejednanie veci v primeranej lehote podľa čl. 6 ods. 1 dohovoru postupom Krajského súdu v Trnave v konaní vedenom pod sp. zn. 11 Co 515/2014.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Ústavný súd si pri výklade „práva na prerokovanie veci bez zbytočných prieťahov“ osvojil judikatúru Európskeho súdu pre ľudské práva k čl. 6 ods. 1 dohovoru, pokiaľ ide o „právo na prejednanie veci v primeranej lehote“, preto v obsahu týchto práv nemožno vidieť zásadnú odlišnosť (napr. II. ÚS 55/98). 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 Ústavný súd v súlade s princípom subsidiarity svojej právomoci podľa citovaného ustanovenia zákona o ústavnom súde v danej veci skúmal, či sú splnené podmienky na konanie pred ním. V nadväznosti na to ústavný súd v súlade so svojou doterajšou judikatúrou vyžaduje, aby v prípadoch sťažností podľa čl. 127 ods. 1 ústavy, v ktorých je namietané porušenie základného práva na prerokovanie veci bez zbytočných prieťahov v konaní pred všeobecným súdom, sťažovateľ preukázal aj využitie právneho prostriedku, na uplatnenie ktorého má sťažovateľ právo podľa § 17 ods. 1 zákona Slovenskej národnej rady č. 80/1992 Zb. o sídlach a obvodoch súdov Slovenskej republiky, štátnej správe súdov, vybavovaní sťažností a o voľbách prísediacich (zákon o štátnej správe súdov) v znení neskorších predpisov (ďalej len „zákon o štátnej správe súdov“) v spojení s § 6 zákona č. 335/1991 Zb. o súdoch a sudcoch v znení neskorších predpisov (ďalej len „zákon 5</w:t>
      </w:r>
    </w:p>
    <w:p>
      <w:r>
        <w:t>o súdoch a sudcoch“), t. j. podanie sťažnosti na prieťahy v konaní predsedovi prvostupňového súdu. Ústavný súd už viackrát rozhodol (m. m. I. ÚS 34/98, I. ÚS 16/99, I. ÚS 21/99),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Preto ústavný súd o sťažnosti, ktorou je namietané porušenie základného práva podľa čl. 48 ods. 2 ústavy, koná iba za predpokladu, ak sťažovateľ preukáže, že využil označené právne prostriedky podľa zákona o štátnej správe súdov v spojení so zákonom o súdoch a sudcoch, alebo ak sa preukáže, že sťažovateľ túto podmienku nesplnil z dôvodov hodných osobitného zreteľa (§ 53 ods. 2 zákona o ústavnom súde). Podľa názoru ústavného súdu sa podanie sťažnosti na prieťahy v konaní podľa § 17 ods. 1 zákona o štátnej správe súdov v spojení s § 6 zákona o súdoch a sudcoch naďalej, aj po nadobudnutí účinnosti nového čl. 127 ústavy, zásadne považuje za účinný prostriedok ochrany takých základných práv, ktoré súvisia so základným právom na súdnu ochranu, ako aj so základným právom na konanie bez zbytočných prieťahov (napr. IV. ÚS 153/03). Účinnosť takého právneho prostriedku ochrany pred zbytočnými prieťahmi v súdnom konaní potvrdzuje aj znenie zákona č. 385/2000 Z. z. o sudcoch a prísediacich a o zmene a doplnení niektorých zákonov v znení neskorších predpisov, ktorý vo viacerých ustanoveniach zdôrazňuje povinnosť sudcu konať bez zbytočných prieťahov a ustanovuje za také prieťahy aj disciplinárnu zodpovednosť [§ 2 ods. 2, § 30 ods. 4, § 52 ods. 1, § 116 ods. 1 písm. b) a § 118 ods. 1 citovaného zákona]. Keďže zo sťažnosti doručenej ústavnému súdu vyplýva, že sťažovateľ, ktorý je kvalifikovane právne zastúpený, sťažnosť na prieťahy v konaní nepodal (pričom telefonickú urgenciu za takú sťažnosť považovať nemožno) a ani netvrdí, že ju nepodal z dôvodov hodných osobitného zreteľa, a existenciu takýchto dôvodov nemožno vyvodiť ani z obsahu 6</w:t>
      </w:r>
    </w:p>
    <w:p>
      <w:r>
        <w:t>jeho sťažnosti (§ 53 ods. 2 zákona o ústavnom súde), ústavný súd, opierajúc sa o svoju stabilnú judikatúru (napr. IV. ÚS 44/03, II. ÚS 7/04, II. ÚS 107/04), dospel k záveru, že vzhľadom na okolnosti prípadu niet dôvodu predpokladať, že by využitie sťažnosti podľa § 17 a nasl. zákona o štátnej správe súdov (s účinnosťou od 1. apríla 2005 podľa § 62 a nasl. zákona č. 757/2004 Z. z. o súdoch a o zmene a doplnení niektorých zákonov) neumožnilo účinnú ochranu základného práva sťažovateľa priznaného mu podľa čl. 48 ods. 2 ústavy a práva podľa čl. 6 ods. 1 dohovoru, a preto podľa § 25 ods. 2 v spojení s § 53 ods. 1 zákona o ústavnom súde bolo potrebné jeho sťažnosť odmietnuť aj z dôvodu neprípustnosti. Vzhľadom na uvedené skutočnosti ústavný súd podľa § 25 ods. 2 zákona o ústavnom súde rozhodol tak, ako to je uvedené vo výrokovej časti tohto rozhodnutia. P o u č e n i e : Proti tomuto rozhodnutiu nemožno podať opravný prostriedok. V Košiciach 18. marca 2015</w:t>
      </w:r>
    </w:p>
    <w:p>
      <w:r>
        <w:t>7</w:t>
      </w:r>
    </w:p>
    <w:p/>
    <w:p>
      <w:r>
        <w:t>Zdroj: KAUZIS.SK – https://www.kauzis.sk/judikatura/r/ECLI:SK:USSR:2015:2.US.166.2015.1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