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232/2015 z 15. 4. 2015</w:t>
      </w:r>
    </w:p>
    <w:p>
      <w:r>
        <w:t>Uznesenie Ústavného súdu SR z 15. apríla 2015, sp. zn. II. ÚS 232/2015, ECLI:SK:USSR:2015:2.US.232.2015.1</w:t>
      </w:r>
    </w:p>
    <w:p>
      <w:r>
        <w:t>Súd: Ústavný súd Slovenskej republiky</w:t>
      </w:r>
    </w:p>
    <w:p>
      <w:r>
        <w:t>Spisová značka: II. ÚS 232/2015</w:t>
      </w:r>
    </w:p>
    <w:p>
      <w:r>
        <w:t>ECLI: ECLI:SK:USSR:2015:2.US.232.2015.1</w:t>
      </w:r>
    </w:p>
    <w:p>
      <w:r>
        <w:t>Dátum vydania: 15. 4. 2015</w:t>
      </w:r>
    </w:p>
    <w:p>
      <w:r>
        <w:t>Forma: Uznesenie</w:t>
      </w:r>
    </w:p>
    <w:p>
      <w:r>
        <w:t>Oblasť práva: Ústavné právo</w:t>
      </w:r>
    </w:p>
    <w:p>
      <w:pPr>
        <w:pStyle w:val="Heading2"/>
      </w:pPr>
      <w:r>
        <w:t>Text rozhodnutia</w:t>
      </w:r>
    </w:p>
    <w:p>
      <w:r>
        <w:t>SLOVENSKÁ REPUBLIKA</w:t>
      </w:r>
    </w:p>
    <w:p>
      <w:r>
        <w:t>UZNESENIE Ústavného súdu Slovenskej republiky II. ÚS 232/2015­11 Ústavný súd Slovenskej republiky na neverejnom zasadnutí 15. apríla 2015 v senáte zloženom z predsedu Sergeja Kohuta (sudca spravodajca) a zo sudcov Lajosa Mészárosa a Ladislava Orosza predbežne prerokoval sťažnosť obchodnej spoločnosti POHOTOVOSŤ, s. r. o., Pribinova 25, Bratislava, zastúpenej advokátom doc. JUDr. Branislavom Fridrichom, PhD., Advokátska kancelária Fridrich Paľko, s. r. o., Grösslingová 4, Bratislava, vo veci namietaného porušenia jej základných práv podľa čl. 46 ods. 1 a čl. 48 ods. 1 Ústavy Slovenskej republiky a práva podľa čl. 6 ods. 1 Dohovoru o ochrane ľudských práv a základných slobôd uznesením Krajského súdu v Košiciach sp. zn. 11 NcC 72/2012 z 19. októbra 2012 a takto rozhodol: Sťažnosť obchodnej spoločnosti POHOTOVOSŤ, s. r. o., neprípustnú. Odôvodnenie: I.</w:t>
      </w:r>
    </w:p>
    <w:p>
      <w:r>
        <w:t>odmieta</w:t>
      </w:r>
    </w:p>
    <w:p>
      <w:r>
        <w:t>ako</w:t>
      </w:r>
    </w:p>
    <w:p>
      <w:r>
        <w:t>Ústavnému súdu Slovenskej republiky (ďalej len „ústavný súd“) bola 8. septembra 2014 doručená sťažnosť obchodnej spoločnosti POHOTOVOSŤ, s. r. o. (ďalej len „sťažovateľka“), ktorou namieta porušenie svojich základných práv podľa čl. 46 ods. 1 a čl. 48 ods. 1 Ústavy Slovenskej republiky (ďalej len „ústava“) a práva podľa čl. 6 ods. 1 Dohovoru o ochrane ľudských práv a základných slobôd (ďalej len „dohovor“) uznesením Krajského súdu v Košiciach (ďalej len „krajský súd“) sp. zn. 11 NcC 72/2012 z 19. októbra 2012 (ďalej aj „napadnuté rozhodnutie“). Zo sťažnosti a z jej príloh vyplýva, že sťažovateľka doručila Okresnému súdu Košice II (ďalej len „okresný súd“) žalobu, ktorou sa domáhala svojich nárokov na náhradu škody – nemajetkovej ujmy v peniazoch podľa zákona č. 514/2003 Z. z. o zodpovednosti za škodu spôsobenú pri výkone verejnej moci a o zmene niektorých zákonov v znení neskorších predpisov, smerujúcu proti Slovenskej republike, zastúpenej Ministerstvom spravodlivosti Slovenskej republiky. Ku vzniku škody malo podľa nej dôjsť kontinuálnym a zásadným zásahom do jej základných práv zo strany okresného súdu, najmä práva na poskytnutie súdnej ochrany v zákonom predpokladanej kvalite a práva na prerokovanie veci bez zbytočných prieťahov. Sťažovateľka v záujme ochrany svojho práva na spravodlivé konanie sformulovala v úvode podanej žaloby „požiadavku na to, aby nadriadený súd rozhodol pred prvotným prejednaním veci o prikázaní veci (tohto sporu) inému súdu, pretože sudcovia miestne a vecne príslušného Okresného súdu Košice II sú vylúčení z prejednávania a rozhodovania veci vzhľadom na ich pomer k veci a k účastníkovi konania (námietka zaujatosti z objektívneho pohľadu)“. Poukázala na to, že „Ak bol sám okresný súd ako štátny orgán škodcom v spore medzi žalobcom a štátom, tak je vylúčené, aby prostredníctvom sudcov rozhodoval predmetný spor“, a ďalej na to, že „Nerešpektovaním tejto premisy by došlo k negácii zásady nemo debet esse iudex in propria causa“, a taktiež poukázala na judikatúru ústavného súdu týkajúcu sa rozhodovania o nestrannosti zákonného sudcu.</w:t>
      </w:r>
    </w:p>
    <w:p>
      <w:r>
        <w:t>2</w:t>
      </w:r>
    </w:p>
    <w:p>
      <w:r>
        <w:t>Krajský súd napadnutým uznesením rozhodol tak, že nevylúčil všetkých sudcov okresného súdu z prerokúvania a rozhodovania v predmetnom konaní. Podľa sťažovateľky objektívna skutočnosť spočívajúca v tom, že jej žaloba o náhradu škody spôsobenej rozhodovaním jednotlivých sudcov okresného súdu má byť prerokovaná a rozhodnutá sudcami toho istého okresného súdu, vyvoláva dôvodnú pochybnosť o nezaujatosti všetkých sudcov okresného súdu, ktorí sa vzhľadom na dané okolnosti prípadu nemôžu javiť v očiach strán ako nezávislí. V nadväznosti na uvedené sťažovateľka žiadala, aby ústavný súd vydal nález, v ktorom vysloví porušenie jej základných práv podľa čl. 46 ods. 1 a čl. 48 ods. 1 ústavy a práva podľa čl. 6 ods. 1 dohovoru napadnutým rozhodnutím krajského súdu, uvedené rozhodnutie zruší a vec vráti krajskému súdu na ďalšie konanie a prizná jej finančné zadosťučinenie, ako aj úhradu trov konania. Súčasne sa domáhala vydania dočasného opatrenia, ktorým by ústavný súd odložil vykonateľnosť napadnutého rozhodnutia krajského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w:t>
      </w:r>
    </w:p>
    <w:p>
      <w:r>
        <w:t>3</w:t>
      </w:r>
    </w:p>
    <w:p>
      <w:r>
        <w:t>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24 písm. b) zákona o ústavnom súde návrh nie je prípustný, ak ústavný súd v tej istej veci koná. Prekážka prv začatého konania (litispendencia) bráni tomu, aby na ústavnom súde prebiehali dve konania, prípadne viac konaní v tej istej veci. Totožnosť veci je daná pri zhode predmetu konania, skutkových okolností, z ktorých sa uplatnené právo vyvodzuje, a identity účastníkov konania. O prekážku litispendencie nejde, ak chýba čo len jeden z uvedených znakov totožnosti veci. Predmetom sťažnosti je sťažovateľkou namietané porušenie jej základných práv podľa čl. 46 ods. 1 a čl. 48 ods. 1 ústavy a práva podľa čl. 6 ods. 1 dohovoru uznesením krajského súdu sp. zn. 11 NcC 72/2012 z 19. októbra 2012. Ústavný súd zistil, že konanie v tej istej veci voči tomu istému uzneseniu krajského súdu pre porušenie tých istých práv sťažovateľky už prebieha pred ústavným súdom pod sp. zn. Rvp 10073/2014 na základe sťažnosti sťažovateľky doručenej 18. augusta 2014. Ústavný súd konštatuje, že začatie konania s nižšou spisovou značkou (Rvp 10073/2014) bráni tomu, aby vo veci prebiehalo ďalšie konanie s vyššou spisovou značkou (Rvp 11523/2014), a preto bolo potrebné sťažnosť sťažovateľky odmietnuť pre neprípustnosť podľa § 25 ods. 2 v spojení s § 24 písm. b) zákona o ústavnom súde.</w:t>
      </w:r>
    </w:p>
    <w:p>
      <w:r>
        <w:t>4</w:t>
      </w:r>
    </w:p>
    <w:p>
      <w:r>
        <w:t>Keďže sťažnosť bola odmietnutá, ústavný súd už o ďalších návrhoch sťažovateľky v nej uplatnených nerozhodoval. P o u č e n i e : Proti tomuto rozhodnutiu nemožno podať opravný prostriedok. V Košiciach 15. apríla 2015</w:t>
      </w:r>
    </w:p>
    <w:p>
      <w:r>
        <w:t>5</w:t>
      </w:r>
    </w:p>
    <w:p/>
    <w:p>
      <w:r>
        <w:t>Zdroj: KAUZIS.SK – https://www.kauzis.sk/judikatura/r/ECLI:SK:USSR:2015:2.US.232.2015.1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