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404/2015 z 23. 6. 2015</w:t>
      </w:r>
    </w:p>
    <w:p>
      <w:r>
        <w:t>Uznesenie Ústavného súdu SR z 23. júna 2015, sp. zn. II. ÚS 404/2015, ECLI:SK:USSR:2015:2.US.404.2015.1</w:t>
      </w:r>
    </w:p>
    <w:p>
      <w:r>
        <w:t>Súd: Ústavný súd Slovenskej republiky</w:t>
      </w:r>
    </w:p>
    <w:p>
      <w:r>
        <w:t>Spisová značka: II. ÚS 404/2015</w:t>
      </w:r>
    </w:p>
    <w:p>
      <w:r>
        <w:t>ECLI: ECLI:SK:USSR:2015:2.US.404.2015.1</w:t>
      </w:r>
    </w:p>
    <w:p>
      <w:r>
        <w:t>Dátum vydania: 23. 6. 2015</w:t>
      </w:r>
    </w:p>
    <w:p>
      <w:r>
        <w:t>Forma: Uznesenie</w:t>
      </w:r>
    </w:p>
    <w:p>
      <w:r>
        <w:t>Oblasť práva: Ústavné právo</w:t>
      </w:r>
    </w:p>
    <w:p>
      <w:pPr>
        <w:pStyle w:val="Heading2"/>
      </w:pPr>
      <w:r>
        <w:t>Text rozhodnutia</w:t>
      </w:r>
    </w:p>
    <w:p>
      <w:r>
        <w:t>SLOVENSKÁ REPUBLIKA</w:t>
      </w:r>
    </w:p>
    <w:p>
      <w:r>
        <w:t>UZNESENIE Ústavného súdu Slovenskej republiky II. ÚS 404/2015­8 Ústavný súd Slovenskej republiky na neverejnom zasadnutí 23. júna 2015 v senáte zloženom z predsedníčky Ľudmily Gajdošíkovej a zo sudcov Sergeja Kohuta a Ladislava Orosza (sudca spravodajca) predbežne prerokoval sťažnosť obchodnej spoločnosti POHOTOVOSŤ, s. r. o., Pribinova 25, Bratislava, zastúpenej Fridrich Paľko, s. r. o., Grösslingová 4, Bratislava, konajúca prostredníctvom konateľa a advokáta doc. JUDr. Branislava Fridricha, PhD., vo veci namietaného porušenia jej základného práva podľa čl. 46 ods. 1 Ústavy Slovenskej republiky a práva podľa čl. 6 ods. 1 Dohovoru o ochrane ľudských práv a základných slobôd postupom Krajského súdu v Žiline v konaní vedenom pod sp. zn. 5 Co 329/2014 a jeho uznesením z 29. júla 2014 a takto rozhodol: Sťažnosť obchodnej spoločnosti POHOTOVOSŤ, s. r. o., neprípustnú. Odôvodnenie: I.</w:t>
      </w:r>
    </w:p>
    <w:p>
      <w:r>
        <w:t>odmieta</w:t>
      </w:r>
    </w:p>
    <w:p>
      <w:r>
        <w:t>ako</w:t>
      </w:r>
    </w:p>
    <w:p>
      <w:r>
        <w:t>Ústavnému</w:t>
      </w:r>
    </w:p>
    <w:p>
      <w:r>
        <w:t>súdu</w:t>
      </w:r>
    </w:p>
    <w:p>
      <w:r>
        <w:t>Slovenskej</w:t>
      </w:r>
    </w:p>
    <w:p>
      <w:r>
        <w:t>republiky</w:t>
      </w:r>
    </w:p>
    <w:p>
      <w:r>
        <w:t>(ďalej</w:t>
      </w:r>
    </w:p>
    <w:p>
      <w:r>
        <w:t>len</w:t>
      </w:r>
    </w:p>
    <w:p>
      <w:r>
        <w:t>„ústavný</w:t>
      </w:r>
    </w:p>
    <w:p>
      <w:r>
        <w:t>súd“)</w:t>
      </w:r>
    </w:p>
    <w:p>
      <w:r>
        <w:t>bola</w:t>
      </w:r>
    </w:p>
    <w:p>
      <w:r>
        <w:t>7. novembra 2014 doručená sťažnosť obchodnej spoločnosti POHOTOVOSŤ, s. r. o., Pribinova 25, Bratislava (ďalej len „sťažovateľka“), ktorou namieta porušenie svojho základného práva podľa čl. 46 ods. 1 Ústavy Slovenskej republiky (ďalej len „ústava“) a práva podľa čl. 6 ods. 1 Dohovoru o ochrane ľudských práv a základných slobôd (ďalej len „dohovor“) postupom Krajského súdu v Žiline (ďalej len „krajský súd“) v konaní vedenom pod sp. zn. 5 Co 329/2014 a jeho uznesením z 29. júla 2014 (ďalej len „napadnuté konanie“ a „napadnuté uznesenie“). Zo sťažnosti a z jej prílohy vyplýva, že sťažovateľka vystupuje v postavení žalobkyne v konaní vedenom Okresným súdom Čadca (ďalej len „okresný súd“), predmetom ktorého je rozhodovanie o náhrade majetkovej škody a nemajetkovej ujmy, ktorá mala byť spôsobená nezákonným rozhodnutím, resp. nesprávnym úradným postupom okresného súdu, ktorý je teda súčasne súdom, ktorý sťažovateľke uvedenú škodu a nemajetkovú ujmu spôsobil. Okresný súd rozhodol vo veci samej rozsudkom, proti ktorému podala sťažovateľka odvolanie. Následne jej okresný súd vyrubil uznesením za podané odvolanie súdny poplatok 20 €, podľa položky č. 7a sadzobníka súdnych poplatkov (príloha zákona Slovenskej národnej rady č. 71/1992 Zb. o súdnych poplatkoch a poplatku za výpis z registra trestov v znení neskorších predpisov). Proti uzneseniu okresného súdu o povinnosti zaplatiť súdny poplatok podala sťažovateľka odvolanie. Krajský súd svojím napadnutým uznesením potvrdil rozhodnutie okresného súdu o povinnosti zaplatiť súdny poplatok za odvolanie. Podľa názoru sťažovateľky „postupom v odvolacom konaní a napadnutým rozhodnutím odvolací súd porušil základné práva sťažovateľa (urobil tak tiež okresný súd, ktorého rozhodnutie mal revidovať odvolací súd): ­ právo na súdnu ochranu zaručené čl.46 ods. l Ústavy Slovenskej republiky ­ právo na spravodlivý súdny proces zaručené čl. 6 ods. l Európskeho dohovoru o ochrane ľudských práv a základných slobôd“. 2</w:t>
      </w:r>
    </w:p>
    <w:p>
      <w:r>
        <w:t>Tvrdenie o porušení označených práv sťažovateľka odôvodňuje takto: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3</w:t>
      </w:r>
    </w:p>
    <w:p>
      <w:r>
        <w:t>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 uvádza, že „podľa ust.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 rozhodol nálezom, v ktorom vysloví, že postupom krajského súdu v konaní vedenom pod sp. zn. 5 Co 329/2014/2014 a jeho uznesením z 29. júla 2014 bolo porušené jej základné právo podľa čl. 46 ods. 1 ústavy a právo podľa čl. 6 ods. 1 dohovoru, označené uznesenie krajského súdu zruší, vec vráti krajskému súdu na ďalšie konanie a prizná jej primerané finančné zadosťučinenie, ako aj úhradu trov konania. II. Ústavný súd v súvislosti s prípravou na predbežné prerokovanie sťažnosti zistil, že 7. novembra 2014, teda v ten istý deň, ako bola podaná táto sťažnosť, bola ústavnému súdu doručená sťažnosť sťažovateľky vedená pod sp. zn. Rvp 14706/2014, ktorou žiadala o vydanie rozhodnutia, ktorým by rovnako ako v prípade tejto sťažnosti ústavný súd vyslovil 4</w:t>
      </w:r>
    </w:p>
    <w:p>
      <w:r>
        <w:t>porušenie jej základného práva podľa čl. 46 ods. 1 ústavy a práva podľa čl. 6 ods. 1 dohovoru postupom krajského súdu v konaní vedenom pod sp. zn. 5 Co 329/2014/2014 a jeho uznesením z 29. júla 2014, zrušil napadnuté uznesenie krajského súdu a sťažovateľke priznal primerané finančné zadosťučinenie, ako aj úhradu trov konania. Podľa § 24 písm. b) zákona o ústavnom súde návrh nie je prípustný, ak ústavný súd v tej istej veci koná. Porovnaním sťažností vedených pod sp. zn. Rvp 14706/2014 a sp. zn. Rvp 14720/2014 ústavný súd zistil, že nimi sťažovateľka namieta postup a uznesenie krajského súdu v totožných súdnych konaniach a žiada v nich vysloviť porušenie tých istých základných práv a zrušiť napadnuté uznesenie krajského súdu, priznať finančné zadosťučinenie a priznať úhradu trov konania. Z uvedeného teda nespochybniteľne vyplýva, že v čase doručenia tejto sťažnosti ústavnému súdu, kedy podľa § 18 ods. 2 zákona o ústavnom súde konanie začína, t. j. 7. novembra 2014, ústavný súd už v tej istej veci viedol pod sp. zn. Rvp 14706/2014 konanie začaté v ten istý deň. Uvedené zistenie odôvodňuje odmietnutie sťažnosti vedenej pod sp. zn. Rvp 14720/2014 ako neprípustnej podľa § 25 ods. 2 zákona o ústavnom súde, keďže tým došlo k naplneniu dôvodu neprípustnosti zakotveného v § 24 písm. b) zákona o ústavnom súde. Vzhľadom na zistenie neprípustnosti sťažnosti a jej celkové odmietnutie podľa § 25 ods. 2 zákona o ústavnom súde, ústavný súd sa bližšie nezaoberal argumentáciu obsiahnutou v sťažnosti. P o u č e n i e : Proti tomuto rozhodnutiu nemožno podať opravný prostriedok. V Košiciach 23. júna 2015</w:t>
      </w:r>
    </w:p>
    <w:p>
      <w:r>
        <w:t>5</w:t>
      </w:r>
    </w:p>
    <w:p>
      <w:r>
        <w:t>6</w:t>
      </w:r>
    </w:p>
    <w:p/>
    <w:p>
      <w:r>
        <w:t>Zdroj: KAUZIS.SK – https://www.kauzis.sk/judikatura/r/ECLI:SK:USSR:2015:2.US.404.2015.1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