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489/2015 z 12. 8. 2015</w:t>
      </w:r>
    </w:p>
    <w:p>
      <w:r>
        <w:t>Uznesenie Ústavného súdu SR z 12. augusta 2015, sp. zn. II. ÚS 489/2015, ECLI:SK:USSR:2015:2.US.489.2015.1</w:t>
      </w:r>
    </w:p>
    <w:p>
      <w:r>
        <w:t>Súd: Ústavný súd Slovenskej republiky</w:t>
      </w:r>
    </w:p>
    <w:p>
      <w:r>
        <w:t>Spisová značka: II. ÚS 489/2015</w:t>
      </w:r>
    </w:p>
    <w:p>
      <w:r>
        <w:t>ECLI: ECLI:SK:USSR:2015:2.US.489.2015.1</w:t>
      </w:r>
    </w:p>
    <w:p>
      <w:r>
        <w:t>Dátum vydania: 12. 8. 2015</w:t>
      </w:r>
    </w:p>
    <w:p>
      <w:r>
        <w:t>Forma: Uznesenie</w:t>
      </w:r>
    </w:p>
    <w:p>
      <w:r>
        <w:t>Oblasť práva: Ústavné právo</w:t>
      </w:r>
    </w:p>
    <w:p>
      <w:pPr>
        <w:pStyle w:val="Heading2"/>
      </w:pPr>
      <w:r>
        <w:t>Text rozhodnutia</w:t>
      </w:r>
    </w:p>
    <w:p>
      <w:r>
        <w:t>SLOVENSKÁ REPUBLIKA</w:t>
      </w:r>
    </w:p>
    <w:p>
      <w:r>
        <w:t>UZNESENIE Ústavného súdu Slovenskej republiky</w:t>
      </w:r>
    </w:p>
    <w:p>
      <w:r>
        <w:t>II. ÚS 489/2015­17</w:t>
      </w:r>
    </w:p>
    <w:p>
      <w:r>
        <w:t>Ústavný súd Slovenskej republiky na neverejnom zasadnutí 12. augusta 2015 v senáte zloženom z predsedu Sergeja Kohuta, zo sudkyne Ľudmily Gajdošíkovej a sudcu Lajosa Mészárosa (sudca spravodajca) predbežne prerokoval sťažnosť</w:t>
      </w:r>
    </w:p>
    <w:p>
      <w:r>
        <w:t>,</w:t>
      </w:r>
    </w:p>
    <w:p>
      <w:r>
        <w:t>, , zastúpeného advokátkou JUDr. Danicou Holováčovou, Advokátska kancelária, Poštová 14, Košice, vo veci namietaného porušenia čl. 17 ods. 2, čl. 46 ods. 1 a čl. 144 ods. 1 Ústavy Slovenskej republiky, ako aj čl. 6 ods. 1 Dohovoru o ochrane ľudských práv a základných slobôd uznesením Krajského súdu v Košiciach sp. zn. 5 Ntok 3/2014 z 26. marca 2015, ako aj uznesením Najvyššieho súdu Slovenskej republiky sp. zn. 5 Tost 14/2015 z 29. apríla 2015 a takto rozhodol: Sťažnosť</w:t>
      </w:r>
    </w:p>
    <w:p>
      <w:r>
        <w:t>odmieta. Odôvodnenie: I.</w:t>
      </w:r>
    </w:p>
    <w:p>
      <w:r>
        <w:t>Ústavnému súdu Slovenskej republiky (ďalej len „ústavný súd“) bola 30. júna 2015 osobne do podateľne doručená sťažnosť</w:t>
      </w:r>
    </w:p>
    <w:p>
      <w:r>
        <w:t>(ďalej len „sťažovateľ“)</w:t>
      </w:r>
    </w:p>
    <w:p>
      <w:r>
        <w:t>vo veci namietaného porušenia čl. 17 ods. 2, čl. 46 ods. 1 a čl. 144 ods. 1 Ústavy Slovenskej republiky (ďalej len „ústava“), ako aj čl. 6 ods. 1 Dohovoru o ochrane ľudských práv a základných slobôd (ďalej len „dohovor“) uznesením Krajského súdu v Košiciach (ďalej</w:t>
      </w:r>
    </w:p>
    <w:p>
      <w:r>
        <w:t>len „krajský súd“) sp. zn. 5 Ntok 3/2014 z 26. marca 2015, ako aj uznesením Najvyššieho súdu Slovenskej republiky (ďalej len „najvyšší súd“) sp. zn. 5 Tost 14/2015 z 29. apríla 2015. Zo sťažnosti vyplýva, že 5. novembra 2014 podal sťažovateľ návrh na povolenie obnovy konania pre skutky v bodoch 1A, 1B rozsudku krajského súdu sp. zn. 2 T 33/02 zo 14. decembra 2004 v spojení s rozsudkom najvyššieho súdu sp. zn. 3 To 44/2005 z 23. novembra 2005. Poukázal pritom na novú skutočnosť, ktorou bolo právoplatné oslobodenie</w:t>
      </w:r>
    </w:p>
    <w:p>
      <w:r>
        <w:t>(ďalej len „H</w:t>
      </w:r>
    </w:p>
    <w:p>
      <w:r>
        <w:t>“) spod obžaloby rozsudkom krajského súdu</w:t>
      </w:r>
    </w:p>
    <w:p>
      <w:r>
        <w:t>sp. zn. 2 T 4/04 z 11. novembra 2009 v spojení s uznesením najvyššieho súdu sp. zn. 6 To 8/2012. H</w:t>
      </w:r>
    </w:p>
    <w:p>
      <w:r>
        <w:t>sa v zmysle bodu 1 obžaloby mal podieľať 15. decembra 1999 na pokuse</w:t>
      </w:r>
    </w:p>
    <w:p>
      <w:r>
        <w:t>o atentát na</w:t>
      </w:r>
    </w:p>
    <w:p>
      <w:r>
        <w:t>a podľa bodu 2 sa mal zúčastniť aj dokonania atentátu</w:t>
      </w:r>
    </w:p>
    <w:p>
      <w:r>
        <w:t>nasledujúceho dňa. Z odôvodnenia obžaloby vyplývalo, že H</w:t>
      </w:r>
    </w:p>
    <w:p>
      <w:r>
        <w:t>tak mal konať na údajný</w:t>
      </w:r>
    </w:p>
    <w:p>
      <w:r>
        <w:t>pokyn sťažovateľa ako člen údajnej skupiny okolo osoby sťažovateľa. Z rozsudku krajského súdu sp. zn. 2 To 4/04 z 11. novembra 2009 vyplýva, že H bol spod obžaloby oslobodený preto, lebo nebolo dokázané, že skutky v oboch bodoch spáchal on. Z odôvodnenia rozsudku je podľa sťažovateľa významné, že H vyjadrení chráneného svedka</w:t>
      </w:r>
    </w:p>
    <w:p>
      <w:r>
        <w:t>sa podľa</w:t>
      </w:r>
    </w:p>
    <w:p>
      <w:r>
        <w:t>priamo zúčastnil nielen oboch skutkov, ale mal byť</w:t>
      </w:r>
    </w:p>
    <w:p>
      <w:r>
        <w:t>prítomný aj pri príprave atentátu 13. decembra 1999 v rámci stretnutia v rodinnom dome H</w:t>
      </w:r>
    </w:p>
    <w:p>
      <w:r>
        <w:t>. Práve pri tomto stretnutí sa podľa</w:t>
      </w:r>
    </w:p>
    <w:p>
      <w:r>
        <w:t>mali prerozdeliť úlohy a mal byť určený</w:t>
      </w:r>
    </w:p>
    <w:p>
      <w:r>
        <w:t>strelec. Keďže došlo k oslobodeniu H</w:t>
      </w:r>
    </w:p>
    <w:p>
      <w:r>
        <w:t>, vzniká zásadná otázka, kde malo dôjsť</w:t>
      </w:r>
    </w:p>
    <w:p>
      <w:r>
        <w:t>k stretnutiu a či sa vôbec toto odohralo. Následne 14. decembra 1999 podľa H</w:t>
      </w:r>
    </w:p>
    <w:p>
      <w:r>
        <w:t>práve</w:t>
      </w:r>
    </w:p>
    <w:p>
      <w:r>
        <w:t>sa mal odobrať spolu s ďalšími osobami na miesto, kde sa mal údajný atentát 15.,</w:t>
      </w:r>
    </w:p>
    <w:p>
      <w:r>
        <w:t>resp. 16. decembra 1999 odohrať. Rovnako podľa</w:t>
      </w:r>
    </w:p>
    <w:p>
      <w:r>
        <w:t>mal ukázať budúce miesto činu</w:t>
      </w:r>
    </w:p>
    <w:p>
      <w:r>
        <w:t>a miesta, kde budú dotknuté osoby stáť. Malo tiež dôjsť k odovzdaniu zásobníka od samopalu H 2</w:t>
      </w:r>
    </w:p>
    <w:p>
      <w:r>
        <w:t>.</w:t>
      </w:r>
    </w:p>
    <w:p>
      <w:r>
        <w:t>Podľa sťažovateľa, keďže došlo k právoplatnému oslobodeniu H prípravy atentátu ostávajú nejasné, pričom podľa</w:t>
      </w:r>
    </w:p>
    <w:p>
      <w:r>
        <w:t>mal H</w:t>
      </w:r>
    </w:p>
    <w:p>
      <w:r>
        <w:t>, okolnosti</w:t>
      </w:r>
    </w:p>
    <w:p>
      <w:r>
        <w:t>zohrať významnú</w:t>
      </w:r>
    </w:p>
    <w:p>
      <w:r>
        <w:t>úlohu tak pri príprave, ako aj pri pokuse a napokon pri dokonaní vraždy. Následne 15. a 16. decembra 1999 podľa</w:t>
      </w:r>
    </w:p>
    <w:p>
      <w:r>
        <w:t>práve H</w:t>
      </w:r>
    </w:p>
    <w:p>
      <w:r>
        <w:t>mal zabezpečovať</w:t>
      </w:r>
    </w:p>
    <w:p>
      <w:r>
        <w:t>odvoz obžalovaného</w:t>
      </w:r>
    </w:p>
    <w:p>
      <w:r>
        <w:t>na miesto činu a po vykonaní atentátu aj postupný odvoz</w:t>
      </w:r>
    </w:p>
    <w:p>
      <w:r>
        <w:t>strelca do úkrytu. Ďalej</w:t>
      </w:r>
    </w:p>
    <w:p>
      <w:r>
        <w:t>tvrdil, že ako úkryt slúžil rodinný dom H</w:t>
      </w:r>
    </w:p>
    <w:p>
      <w:r>
        <w:t>, kde sa mal</w:t>
      </w:r>
    </w:p>
    <w:p>
      <w:r>
        <w:t>údajný strelec vyzliecť a osprchovať a následne malo dôjsť k spáleniu odevných zvrškov a strelnej zbrane. Všetky uvedené tvrdenia, ktoré boli obsahom výpovedí</w:t>
      </w:r>
    </w:p>
    <w:p>
      <w:r>
        <w:t>, vyhodnotili</w:t>
      </w:r>
    </w:p>
    <w:p>
      <w:r>
        <w:t>všeobecné súdy ako nevierohodné. Z uvedeného dôvodu je sťažovateľ presvedčený, že ak súdy právoplatne oslobodili H</w:t>
      </w:r>
    </w:p>
    <w:p>
      <w:r>
        <w:t>, pričom ide o skutky, ktoré mal údajne naplánovať sťažovateľ ako organizátor,</w:t>
      </w:r>
    </w:p>
    <w:p>
      <w:r>
        <w:t>potom bol daný dostatočný podklad na to, aby sa povolila obnova konania vo veci sťažovateľa. Ak sa totiž, rešpektujúc právoplatný oslobodzujúci rozsudok, pripustí, že H</w:t>
      </w:r>
    </w:p>
    <w:p>
      <w:r>
        <w:t>sa nemohol skutkov zúčastniť, je tým dostatočne spochybnený celý skutkový dej tak</w:t>
      </w:r>
    </w:p>
    <w:p>
      <w:r>
        <w:t>z 15., ako aj zo 16. decembra 1999. Podľa sťažovateľa oslobodzujúci rozsudok vo veci H</w:t>
      </w:r>
    </w:p>
    <w:p>
      <w:r>
        <w:t>je</w:t>
      </w:r>
    </w:p>
    <w:p>
      <w:r>
        <w:t>takou</w:t>
      </w:r>
    </w:p>
    <w:p>
      <w:r>
        <w:t>novou</w:t>
      </w:r>
    </w:p>
    <w:p>
      <w:r>
        <w:t>skutočnosťou,</w:t>
      </w:r>
    </w:p>
    <w:p>
      <w:r>
        <w:t>ktorá</w:t>
      </w:r>
    </w:p>
    <w:p>
      <w:r>
        <w:t>vnáša</w:t>
      </w:r>
    </w:p>
    <w:p>
      <w:r>
        <w:t>nové</w:t>
      </w:r>
    </w:p>
    <w:p>
      <w:r>
        <w:t>svetlo</w:t>
      </w:r>
    </w:p>
    <w:p>
      <w:r>
        <w:t>do</w:t>
      </w:r>
    </w:p>
    <w:p>
      <w:r>
        <w:t>udalostí</w:t>
      </w:r>
    </w:p>
    <w:p>
      <w:r>
        <w:t>v inkriminovaných dňoch. Ide o novú objektívnu skutočnosť, keďže k právoplatnému oslobodeniu H</w:t>
      </w:r>
    </w:p>
    <w:p>
      <w:r>
        <w:t>, a teda aj k spochybneniu skutkov došlo až po právoplatnom odsúdení</w:t>
      </w:r>
    </w:p>
    <w:p>
      <w:r>
        <w:t>sťažovateľa. Ak sa oslobodením H</w:t>
      </w:r>
    </w:p>
    <w:p>
      <w:r>
        <w:t>judikuje, že nemohol byť pri spáchaní trestného</w:t>
      </w:r>
    </w:p>
    <w:p>
      <w:r>
        <w:t>činu, avšak pri odsúdení sťažovateľa sa počítalo s tým, že H</w:t>
      </w:r>
    </w:p>
    <w:p>
      <w:r>
        <w:t>vykonal určité presne</w:t>
      </w:r>
    </w:p>
    <w:p>
      <w:r>
        <w:t>špecifikované úkony, potom je skutkový dej, za ktorý bol sťažovateľ odsúdený, dostatočne spochybnený. Súvisí to podľa sťažovateľa aj s otázkou zachovania totožnosti skutku. Sťažovateľ namieta, že krajský súd v uznesení sp. zn. 5 Ntok 3/2014 z 26. marca 2015, ktorým návrh na obnovu konania zamietol, neposkytol vyčerpávajúcu odpoveď na všetky otázky nastolené sťažovateľom. Preto je jeho uznesenie nepreskúmateľné, zmätočné a 3</w:t>
      </w:r>
    </w:p>
    <w:p>
      <w:r>
        <w:t>nezákonné. Krajský súd len konštatuje predchádzajúci vývoj v trestnej veci sťažovateľa, špecifikuje inkriminované skutky a následne poukazuje na výkon nepodmienečného trestu odňatia slobody so započítaním väzby. V ďalšom sa venuje otázke námietky zaujatosti vznesenej sťažovateľom. Napokon krajský súd poskytuje výklad relevantných ustanovení Trestného poriadku týkajúcich sa obnovy konania. Sťažovateľ sa nestotožňuje s argumentáciou, podľa ktorej už v minulosti došlo k podaniu návrhov na obnovu konania v súvislosti s oslobodením H</w:t>
      </w:r>
    </w:p>
    <w:p>
      <w:r>
        <w:t>, avšak súd</w:t>
      </w:r>
    </w:p>
    <w:p>
      <w:r>
        <w:t>konštatoval, že konečný verdikt v jeho trestnej veci nemôže mať vplyv na povolenie obnovy konania v prípade sťažovateľa. K podaniu návrhu na obnovu konania zo strany sťažovateľa po právoplatnom oslobodení H</w:t>
      </w:r>
    </w:p>
    <w:p>
      <w:r>
        <w:t>totiž ešte nedošlo.</w:t>
      </w:r>
    </w:p>
    <w:p>
      <w:r>
        <w:t>Podľa presvedčenia sťažovateľa záver krajského súdu, podľa ktorého nie je možné preberať zistenia a hodnotenie dôkazov, ktoré vychádzajú z iných skutkových záverov a týkajú sa iných osôb než sťažovateľa, treba považovať za zjavný prípad svojvôle pri rozhodovaní. Ak to mal byť práve sťažovateľ, kto celú akciu mal zorganizovať a súčasne jedným z vykonávateľov mal byť H</w:t>
      </w:r>
    </w:p>
    <w:p>
      <w:r>
        <w:t>, potom musí medzi týmito okolnosťami existovať</w:t>
      </w:r>
    </w:p>
    <w:p>
      <w:r>
        <w:t>príčinná súvislosť a jednoznačné logické prepojenie. Ak došlo k oslobodeniu jedného z vykonávateľov údajného atentátu, potom k atentátu, ktorý mal naplánovať sťažovateľ, nemohlo dôjsť tak, ako sa mu to kládlo za vinu. Je to vylúčené samotnou logikou veci a mierou, do akej mal byť H</w:t>
      </w:r>
    </w:p>
    <w:p>
      <w:r>
        <w:t>zapojený do činnosti organizovanej skupiny vedenej</w:t>
      </w:r>
    </w:p>
    <w:p>
      <w:r>
        <w:t>údajne sťažovateľom. Sťažovateľ navrhuje, aby ústavný súd o jeho sťažnosti nálezom takto rozhodol: „I. Základné práva sťažovateľa</w:t>
      </w:r>
    </w:p>
    <w:p>
      <w:r>
        <w:t>(...) na súdnu a inú právnu</w:t>
      </w:r>
    </w:p>
    <w:p>
      <w:r>
        <w:t>ochranu podľa čl. 46 ods. 1 Ústavy SR v spojení s čl. 17 ods. 2 Ústavy SR, čl. 144 ods. 1 Ústavy SR a čl. 6 ods. 1 Dohovoru o ochrane ľudských práv a základných slobôd a to uznesením Krajského súdu v Košiciach zo dňa 26. marca 2015, sp. zn.: 5 Ntok/3/2014 v spojení s uznesením Najvyššieho súdu Slovenskej republiky zo dňa 29. apríla 2015, sp. zn.: 5Tost/14/2015 boli porušené. 4</w:t>
      </w:r>
    </w:p>
    <w:p>
      <w:r>
        <w:t>II. Uznesenie Najvyššieho súdu Slovenskej republiky zo dňa 29. apríla 2015, sp. zn.: 5Tost/14/2015 a uznesenie Krajského súdu v Košiciach zo dňa 26. marca 2015, sp. zn.: 5 Ntok/3/2015 sa zrušujú a Krajskému súdu v Košiciach sa vracia vec na ďalšie konanie a rozhodnutie. III.</w:t>
      </w:r>
    </w:p>
    <w:p>
      <w:r>
        <w:t>priznáva primerané finančné zadosťučinenie v sume</w:t>
      </w:r>
    </w:p>
    <w:p>
      <w:r>
        <w:t>33.000,­ eur (slovom tridsaťtritisíc eur), ktoré mu sú Krajský súd v Košiciach a Najvyšší súd Slovenskej republiky povinní spoločne a nerozdielne vyplatiť do dvoch mesiacov od právoplatnosti tohto nálezu. IV. Krajský súd v Košiciach a Najvyšší súd Slovenskej republiky sú povinní spoločne a nerozdielne uhradiť sťažovateľovi trovy právneho zastúpenia v sume 355,73 € na účet jeho právnej zástupkyne JUDr. Danie Holováčovej, AK, Poštová 14, Košice do jedného mesiaca od právoplatnosti nálezu Ústavného súdu Slovenskej republiky.“ II. Z uznesenia krajského súdu č. k. 5 Ntok 3/2014­34 z 26. marca 2015 vyplýva, že ním bol zamietnutý návrh sťažovateľa na povolenie obnovy konania. Krajský súd v uvedenom uznesení predovšetkým konštatuje, že sťažovateľ bol rozsudkom krajského súdu sp. zn. 2 T 33/02 zo 14. decembra 2004 v spojení s rozsudkom najvyššieho súdu sp. zn. 3 To 44/2005 z 23. novembra 2005 inter alia uznaný vinným pokračovacím trestným činom nedovoleného ozbrojovania podľa § 185 ods. 2 písm. a) a ods. 4 písm. a) Trestného zákona v súbehu s trestným činom vraždy v spolupáchateľstve podľa § 9 ods. 2 a § 219 ods. 1 Trestného zákona, ako aj trestným činom poškodzovania cudzej veci podľa § 257 ods. 1 a § 10 ods. 1 písm. b) Trestného zákona na tom skutkovom základe, že „1A/ Obžalovaní</w:t>
      </w:r>
    </w:p>
    <w:p>
      <w:r>
        <w:t>,</w:t>
      </w:r>
    </w:p>
    <w:p>
      <w:r>
        <w:t>,</w:t>
      </w:r>
    </w:p>
    <w:p>
      <w:r>
        <w:t>15.12.1999 asi o 8.00 hod. Na Sídlisku</w:t>
      </w:r>
    </w:p>
    <w:p>
      <w:r>
        <w:t>v</w:t>
      </w:r>
    </w:p>
    <w:p>
      <w:r>
        <w:t>a</w:t>
      </w:r>
    </w:p>
    <w:p>
      <w:r>
        <w:t>dňa</w:t>
      </w:r>
    </w:p>
    <w:p>
      <w:r>
        <w:t>v úmysle usmrtiť</w:t>
      </w:r>
    </w:p>
    <w:p>
      <w:r>
        <w:t>po predchádzajúcej vzájomnej dohode s ďalšími osobami, po naplánovaní a financovaní celej akcie zo strany obžalovaného</w:t>
      </w:r>
    </w:p>
    <w:p>
      <w:r>
        <w:t>, ktorý zároveň</w:t>
      </w:r>
    </w:p>
    <w:p>
      <w:r>
        <w:t>z neznámeho zdroja zaobstaral a ukrýval samopal zn. M70AAB2, kal. 7,62 mm, výrobné 5</w:t>
      </w:r>
    </w:p>
    <w:p>
      <w:r>
        <w:t>číslo 702745 a po obstaraní mobilného telefónu so slúchadlami a motorových vozidiel zo strany ďalších osôb, prerozdeliac si úlohy zaujali vopred dohodnuté postavenie v okolí bydliska</w:t>
      </w:r>
    </w:p>
    <w:p>
      <w:r>
        <w:t>na ul.</w:t>
      </w:r>
    </w:p>
    <w:p>
      <w:r>
        <w:t>č. 11 v</w:t>
      </w:r>
    </w:p>
    <w:p>
      <w:r>
        <w:t>tak, že obžalovaný</w:t>
      </w:r>
    </w:p>
    <w:p>
      <w:r>
        <w:t>mal výhľad na vchod obytného bloku, kde sa</w:t>
      </w:r>
    </w:p>
    <w:p>
      <w:r>
        <w:t>zdržiaval s tým, že cez</w:t>
      </w:r>
    </w:p>
    <w:p>
      <w:r>
        <w:t>mobilný telefón boli v spojení so strelcom, obžalovaným s obžalovaným</w:t>
      </w:r>
    </w:p>
    <w:p>
      <w:r>
        <w:t>, ktorý spoločne</w:t>
      </w:r>
    </w:p>
    <w:p>
      <w:r>
        <w:t>, ukrývajúcim pri sebe vyššie uvedený samopal sa</w:t>
      </w:r>
    </w:p>
    <w:p>
      <w:r>
        <w:t>nachádzali v osobnom motorovom vozidle zn. Škoda 1203 ŠPZ</w:t>
      </w:r>
    </w:p>
    <w:p>
      <w:r>
        <w:t>, neďaleko</w:t>
      </w:r>
    </w:p>
    <w:p>
      <w:r>
        <w:t>uvedeného miesta a ďalšie dve osoby v osobných motorových vozidlách Ford Orion EČ a Fiat Uno ŠPZ obžalovaného</w:t>
      </w:r>
    </w:p>
    <w:p>
      <w:r>
        <w:t>boli pripravené na postupný odvoz strelca, do úkrytu, pričom k zaujatiu dohodnutej streleckej pozície</w:t>
      </w:r>
    </w:p>
    <w:p>
      <w:r>
        <w:t>a k následnej streľbe na</w:t>
      </w:r>
    </w:p>
    <w:p>
      <w:r>
        <w:t>nedošlo v dôsledku upustenia od ďalšieho konania</w:t>
      </w:r>
    </w:p>
    <w:p>
      <w:r>
        <w:t>zo strany obžalovaného</w:t>
      </w:r>
    </w:p>
    <w:p>
      <w:r>
        <w:t>.</w:t>
      </w:r>
    </w:p>
    <w:p>
      <w:r>
        <w:t>1B/ Obžalovaní</w:t>
      </w:r>
    </w:p>
    <w:p>
      <w:r>
        <w:t>,</w:t>
      </w:r>
    </w:p>
    <w:p>
      <w:r>
        <w:t>asi o 8.00 hod na Sídlisku pokuse o usmrtenie</w:t>
      </w:r>
    </w:p>
    <w:p>
      <w:r>
        <w:t>a v</w:t>
      </w:r>
    </w:p>
    <w:p>
      <w:r>
        <w:t>dňa 16.12.1999</w:t>
      </w:r>
    </w:p>
    <w:p>
      <w:r>
        <w:t>po predchádzajúcom neúspešnom</w:t>
      </w:r>
    </w:p>
    <w:p>
      <w:r>
        <w:t>dňa 15.12.1999, za tým istým účelom a po</w:t>
      </w:r>
    </w:p>
    <w:p>
      <w:r>
        <w:t>predchádzajúcej vzájomnej dohode s ďalšími osobami za rovnakého rozdelenia úloh ako dňa 15.12.1999 a s tými istými prostriedkami, zadováženými obžalovaným a ďalšími osobami opätovne zaujali rozostavenie v okolí bydliska na ul.</w:t>
      </w:r>
    </w:p>
    <w:p>
      <w:r>
        <w:t>č. 11 v</w:t>
      </w:r>
    </w:p>
    <w:p>
      <w:r>
        <w:t>s tým, že za strelca bola tentokrát určená iná</w:t>
      </w:r>
    </w:p>
    <w:p>
      <w:r>
        <w:t>osoba, pričom po vyjdení</w:t>
      </w:r>
    </w:p>
    <w:p>
      <w:r>
        <w:t>z obytného bloku a po jeho nasadnutí do</w:t>
      </w:r>
    </w:p>
    <w:p>
      <w:r>
        <w:t>osobného motorového vozidla zn. VW Golf EČ</w:t>
      </w:r>
    </w:p>
    <w:p>
      <w:r>
        <w:t>obžalovaný</w:t>
      </w:r>
    </w:p>
    <w:p>
      <w:r>
        <w:t>telefonicky signál strelcovi, ktorého obžalovaný novinovému stánku na ul.</w:t>
      </w:r>
    </w:p>
    <w:p>
      <w:r>
        <w:t>č. 1 v</w:t>
      </w:r>
    </w:p>
    <w:p>
      <w:r>
        <w:t>dal</w:t>
      </w:r>
    </w:p>
    <w:p>
      <w:r>
        <w:t>hneď na to doviezol k , pokračujúc v následnej jazde smerom</w:t>
      </w:r>
    </w:p>
    <w:p>
      <w:r>
        <w:t>do mesta a strelec po vystúpení z vozidla z bezprostrednej blízkosti viackrát vystrelil zo samopalu zn. M70AB2, kal. 7,62 mm, výr. číslo 702745 na prichádzajúce vozidlo riadené a tohto zasiahol do hlavy a pravej časti hrude, spôsobiac mu rozsiahle devastačné poranenia hlavy a mozgu s jeho vytlačením navonok, pri otvorených trieštivých zlomeninách kosti lebky, ktorým menovaný na mieste podľahol“. V ďalšom sa krajský súd stotožňuje s argumentáciou prokurátora, podľa ktorého návrh sťažovateľa na povolenie obnovy konania je len opakovaním jeho predchádzajúceho 6</w:t>
      </w:r>
    </w:p>
    <w:p>
      <w:r>
        <w:t>návrhu, o ktorom už bolo právoplatne rozhodnuté. V rámci skoršieho konania v rokoch 2012 až 2013 krajský súd a najvyšší súd zaujali jednoznačné stanovisko, že nejde o nové skutočnosti, ktoré by mali byť vo vzťahu k sťažovateľovi. Aj v predchádzajúcom konaní sa preskúmavala otázka, či trestná vec H</w:t>
      </w:r>
    </w:p>
    <w:p>
      <w:r>
        <w:t>a konečný verdikt v nej môže mať vplyv na</w:t>
      </w:r>
    </w:p>
    <w:p>
      <w:r>
        <w:t>konanie o návrhu sťažovateľa na povolenie obnovy konania. Dospelo sa k záveru, že takýto vplyv neexistuje. Jednoznačne sa k tejto otázke vyjadril najvyšší súd uznesením sp. zn. 2 Tost 9/2013 z 28. mája 2013. K tomuto stanovisku prokurátora krajský súd ešte navyše dodáva, že nie je možné preberať zistenia a hodnotenie dôkazov, ktoré vychádzajú z iných skutkových záverov a týkajú sa iných osôb než sťažovateľa. Okolnosť, že H</w:t>
      </w:r>
    </w:p>
    <w:p>
      <w:r>
        <w:t>bol právoplatne oslobodený, nie je novou skutočnosťou</w:t>
      </w:r>
    </w:p>
    <w:p>
      <w:r>
        <w:t>vo vzťahu k odsúdeniu sťažovateľa. Sťažovateľ v teraz podanom návrhu neuviedol vo vzťahu k H</w:t>
      </w:r>
    </w:p>
    <w:p>
      <w:r>
        <w:t>, k odsúdenému</w:t>
      </w:r>
    </w:p>
    <w:p>
      <w:r>
        <w:t>a svedkovi</w:t>
      </w:r>
    </w:p>
    <w:p>
      <w:r>
        <w:t>také skutočnosti, ktoré by bolo</w:t>
      </w:r>
    </w:p>
    <w:p>
      <w:r>
        <w:t>možné zahrnúť do kategórie nových skutočností významných pre povolenie obnovy konania. Z rozhodnutí všeobecných súdov vo veci H bol založený na tom, že jediný dôkaz usvedčujúci H</w:t>
      </w:r>
    </w:p>
    <w:p>
      <w:r>
        <w:t>je zrejmé, že oslobodzujúci verdikt bola výpoveď chráneného svedka</w:t>
      </w:r>
    </w:p>
    <w:p>
      <w:r>
        <w:t>. Iný usvedčujúci priamy dôkaz sa v spisovom materiáli nenachádzal. Za takejto dôkaznej situácie správne postupoval krajský súd, keď dôkaz vyhodnotil v súlade so zásadou „in dubio pro reo“, pretože keď obžalovaného zo spáchania trestnej činnosti usvedčuje len jeden dôkaz, jeho obranné tvrdenia sa tým nevyvrátia a nie je možné vyhodnotiť vykonané dôkazy inak. Iná bola dôkazná situácia u ostatných spoluobžalovaných vo veci sťažovateľa a spol. vedenej krajským súdom pod sp. zn. 2 T 33/2002. V tejto trestnej veci boli aj ďalšie dôkazy, ktoré usvedčovali spoluobžalovaných zo spáchania trestnej činnosti. Z uznesenia najvyššieho súdu sp. zn. 5 Tost 14/2015 z 29. apríla 2015 vyplýva, že ním bola odmietnutá sťažnosť podaná sťažovateľom proti uzneseniu krajského súdu sp. zn. 5 Ntok 3/2014 z 26. marca 2015. Podľa názoru najvyššieho súdu pri rozhodovaní, či má byť povolená obnova konania, je povinnosťou súdu preskúmať, či navrhovaný dôkaz je dôkazom 7</w:t>
      </w:r>
    </w:p>
    <w:p>
      <w:r>
        <w:t>novým súdu skôr neznámym a či by na základe neho mohlo dôjsť k inému rozhodnutiu vo veci. Hodnotenie dôkazov v rámci tzv. obnovovacieho konania sa sústreďuje na zistenie, či navrhovaný dôkaz sám alebo v spojení s inými už vykonanými dôkazmi môže viesť k inému rozhodnutiu vo veci a uvedený rozsah by hodnotenie dôkazov nemalo prekračovať. Sťažovateľ v rámci konania o povolenie obnovy konania s výnimkou toho, že poprel spáchanie skutku, za ktorý bol uznaný za vinného v bode 1 už uvedeného rozsudku, v podstate neuviedol žiadne iné nové skutočnosti a ani nepredložil žiadne iné nové (nie špekulatívne vyhodnotené) dôkazy, ktoré by či už samy osebe, alebo v spojení so skutočnosťami a dôkazmi už skôr známymi, mohli odôvodniť iné rozhodnutie o vine, prípadne vzhľadom na ktoré by pôvodne uložený trest bol v zrejmom nepomere k závažnosti činu. V tomto smere sa preto najvyšší súd stotožnil so závermi krajského súdu, na ktoré v plnom rozsahu odkazuje, keďže sťažovateľ v odôvodnení podanej sťažnosti iba opakoval argumentáciu uplatnenú už v návrhu na povolenie obnovy konania, s ktorou sa však krajský súd a najvyšší súd, či už teraz, resp. v minulosti (uznesenie sp. zn. 5 Ntok 1/2012 a uznesenie sp. zn. 2 Tost 9/2013) dostatočným spôsobom vyrovnali.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8</w:t>
      </w:r>
    </w:p>
    <w:p>
      <w:r>
        <w:t>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Na rozhodnutie o tej časti sťažnosti, ktorá smeruje proti konaniu vedenému krajským súdom pod sp. zn. 5 Ntok 3/2014 pre porušenie čl. 17 ods. 2, čl. 46 ods. 1 a čl. 144 ods. 1 ústavy, ako aj čl. 6 ods. 1 dohovoru, nie je daná právomoc ústavného súdu. Ako to vyplýva z citovaného čl. 127 ods. 1 ústavy, právomoc ústavného súdu poskytovať ochranu základným právam a slobodám je daná iba subsidiárne, teda len vtedy, keď o ochrane týchto práv a slobôd nerozhodujú všeobecné súdy. Proti uzneseniu krajského súdu č. k. 5 Ntok 3/2014­34 z 26. marca 2015 bola prípustná sťažnosť ako riadny opravný prostriedok, a preto právomoc poskytnúť ochranu označeným právam sťažovateľa mal v uvedenom rozsahu najvyšší súd v rámci opravného konania. Tým je zároveň v tomto rozsahu vylúčená právomoc ústavného súdu. Odlišná je situácia vo vzťahu ku konaniu vedenému najvyšším súdom pod sp. zn. 5 Tost 14/2015. Túto časť sťažnosti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alebo rozhodnutím orgánu štátu a základným právom alebo slobodou, porušenie ktorých sa namietalo, prípadne z iných dôvodov. Za zjavne neopodstatnený návrh preto možno považovať ten, pri predbežnom prerokovaní ktorého ústavný súd nezistil žiadnu možnosť porušenia označeného základného 9</w:t>
      </w:r>
    </w:p>
    <w:p>
      <w:r>
        <w:t>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Jadrom sťažnosti je skutočnosť, že trestné konanie proti H</w:t>
      </w:r>
    </w:p>
    <w:p>
      <w:r>
        <w:t>týkajúce sa podielu</w:t>
      </w:r>
    </w:p>
    <w:p>
      <w:r>
        <w:t>jeho viny na tých skutkoch, za ktoré bol sťažovateľ odsúdený, sa skončilo právoplatným oslobodením H</w:t>
      </w:r>
    </w:p>
    <w:p>
      <w:r>
        <w:t>, čo podľa sťažovateľa znamená, že všeobecné súdy nepovažovali</w:t>
      </w:r>
    </w:p>
    <w:p>
      <w:r>
        <w:t>usvedčujúce tvrdenia chráneného svedka</w:t>
      </w:r>
    </w:p>
    <w:p>
      <w:r>
        <w:t>za pravdivé, resp. vierohodné.</w:t>
      </w:r>
    </w:p>
    <w:p>
      <w:r>
        <w:t>Podľa názoru ústavného súdu treba považovať závery najvyššieho súdu v spojení so závermi krajského súdu za dostatočné a presvedčivé. Žiadne známky arbitrárnosti či zjavnej neodôvodnenosti nevykazujú. Skutočnosť, že sťažovateľ má na vec odlišný názor, sama osebe bez ďalšieho porušenie označených práv neznamená. Z pohľadu ústavného súdu sa ako rozhodujúce javí (ako na to správne poukazujú aj všeobecné súdy), že k oslobodeniu H 10</w:t>
      </w:r>
    </w:p>
    <w:p>
      <w:r>
        <w:t>došlo pre nedostatok dôkazov, keďže bol</w:t>
      </w:r>
    </w:p>
    <w:p>
      <w:r>
        <w:t>usvedčovaný iba chráneným svedkom</w:t>
      </w:r>
    </w:p>
    <w:p>
      <w:r>
        <w:t>, čo súdy vyhodnotili ako nedostačujúce pre</w:t>
      </w:r>
    </w:p>
    <w:p>
      <w:r>
        <w:t>uznanie viny. Z takto konštruovaného oslobodzujúceho rozsudku teda nemožno vyvodiť, že by tvrdenia</w:t>
      </w:r>
    </w:p>
    <w:p>
      <w:r>
        <w:t>boli vyhodnotené ako nepravdivé. Dospelo sa totiž iba k záveru, že</w:t>
      </w:r>
    </w:p>
    <w:p>
      <w:r>
        <w:t>tvrdenia vzhľadom na existujúcu dôkaznú situáciu nepostačujú pre uznanie viny H</w:t>
      </w:r>
    </w:p>
    <w:p>
      <w:r>
        <w:t>. Vychádzajúc z uvedeného, obstojí záver všeobecných súdov, podľa ktorého dôkazy</w:t>
      </w:r>
    </w:p>
    <w:p>
      <w:r>
        <w:t>v prípade sťažovateľa boli také, že postačovali na to, aby bol uznaný vinným. Berúc do úvahy uvedené skutočnosti, ústavný súd rozhodol podľa § 25 ods. 2 zákona o ústavnom súde tak, ako to vyplýva z výroku tohto uznesenia. P o u č e n i e : Proti tomuto rozhodnutiu nemožno podať opravný prostriedok. V Košiciach 12. augusta 2015</w:t>
      </w:r>
    </w:p>
    <w:p>
      <w:r>
        <w:t>11</w:t>
      </w:r>
    </w:p>
    <w:p/>
    <w:p>
      <w:r>
        <w:t>Zdroj: KAUZIS.SK – https://www.kauzis.sk/judikatura/r/ECLI:SK:USSR:2015:2.US.489.2015.1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