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3/2015 z 8. 4. 2015</w:t>
      </w:r>
    </w:p>
    <w:p>
      <w:r>
        <w:t>Uznesenie Ústavného súdu SR z 8. apríla 2015, sp. zn. PLs. ÚS 3/2015, ECLI:SK:USSR:2015:PLs.US.3.2015.1</w:t>
      </w:r>
    </w:p>
    <w:p>
      <w:r>
        <w:t>Súd: Ústavný súd Slovenskej republiky</w:t>
      </w:r>
    </w:p>
    <w:p>
      <w:r>
        <w:t>Spisová značka: PLs. ÚS 3/2015</w:t>
      </w:r>
    </w:p>
    <w:p>
      <w:r>
        <w:t>ECLI: ECLI:SK:USSR:2015:PLs.US.3.2015.1</w:t>
      </w:r>
    </w:p>
    <w:p>
      <w:r>
        <w:t>Dátum vydania: 8. 4. 2015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3/2015­6 Ústavný súd Slovenskej republiky na neverejnom zasadnutí pléna 8. apríla 2015 prerokoval sťažnosť</w:t>
      </w:r>
    </w:p>
    <w:p>
      <w:r>
        <w:t>, ,a</w:t>
      </w:r>
    </w:p>
    <w:p>
      <w:r>
        <w:t>Advokátskou</w:t>
      </w:r>
    </w:p>
    <w:p>
      <w:r>
        <w:t>kanceláriou</w:t>
      </w:r>
    </w:p>
    <w:p>
      <w:r>
        <w:t>, ,</w:t>
      </w:r>
    </w:p>
    <w:p>
      <w:r>
        <w:t>AKMG,</w:t>
      </w:r>
    </w:p>
    <w:p>
      <w:r>
        <w:t>s.</w:t>
      </w:r>
    </w:p>
    <w:p>
      <w:r>
        <w:t>r.</w:t>
      </w:r>
    </w:p>
    <w:p>
      <w:r>
        <w:t>, , zastúpených</w:t>
      </w:r>
    </w:p>
    <w:p>
      <w:r>
        <w:t>o..,</w:t>
      </w:r>
    </w:p>
    <w:p>
      <w:r>
        <w:t>Dolná</w:t>
      </w:r>
    </w:p>
    <w:p>
      <w:r>
        <w:t>6A,</w:t>
      </w:r>
    </w:p>
    <w:p>
      <w:r>
        <w:t>Banská</w:t>
      </w:r>
    </w:p>
    <w:p>
      <w:r>
        <w:t>Bystrica,</w:t>
      </w:r>
    </w:p>
    <w:p>
      <w:r>
        <w:t>konajúcou prostredníctvom konateľky a advokátky JUDr. Martiny Filipovej, vedenú pod sp. zn. II. ÚS 153/2015 a sťažnosť Kúpele Brusno, a. s., Kúpeľná 1/2, Brusno, zastúpenej advokátkou JUDr. Danielou Komorovou, advokátska kancelária, Kukučínova 20, Banská Bystrica, vedenú pod sp. zn. III. ÚS 95/2015, vo veci namietaného porušenia svojho základného práva na súdnu ochranu podľa čl. 46 ods. 1 a čl. 48 ods. 1 Ústavy Slovenskej republiky a práva na spravodlivé súdne konanie podľa čl. 6 ods. 1 Dohovoru o ochrane ľudských práv a základných slobôd uznesením Okresného súdu Banská Bystrica sp. zn. 1 R 5/2014 z 10 októbra 2014 a takto rozhodol: Veci vedené na Ústavnom súde Slovenskej republiky pod sp. zn. II. ÚS 153/2015 a sp. zn. III. ÚS 95/2015 s p á j a na spoločné konanie, ktoré bude ďalej vedené pod sp. zn. II. ÚS 153/2015.</w:t>
      </w:r>
    </w:p>
    <w:p>
      <w:r>
        <w:t>Odôvodnenie:</w:t>
      </w:r>
    </w:p>
    <w:p>
      <w:r>
        <w:t>Ústavnému súdu Slovenskej republiky (ďalej len „ústavný súd“) bola 20. októbra 2014 doručená sťažnosť</w:t>
      </w:r>
    </w:p>
    <w:p>
      <w:r>
        <w:t>, , a</w:t>
      </w:r>
    </w:p>
    <w:p>
      <w:r>
        <w:t>, ,</w:t>
      </w:r>
    </w:p>
    <w:p>
      <w:r>
        <w:t>, (vedená</w:t>
      </w:r>
    </w:p>
    <w:p>
      <w:r>
        <w:t>pod sp. zn. II. ÚS 153/2015) a 1. decembra 2014 doručená sťažnosť Kúpele Brusno, a. s., Kúpeľná 1/2, Brusno (vedená pod sp. zn. III. ÚS 95/2015) (ďalej spolu len „sťažovatelia“), ktorými namietajú porušenie svojho základného práva na súdnu ochranu podľa čl. 46 ods. 1 a čl. 48 ods. 1 Ústavy Slovenskej republiky a práva na spravodlivé súdne konanie podľa čl. 6 ods. 1 Dohovoru o ochrane ľudských práv a základných slobôd uznesením Okresného súdu Banská Bystrica (ďalej len „okresný súd“) sp. zn. 1 R 5/2014 z 10 októbra 2014 (ďalej len „napadnuté uznesenie“). Sťažnosti sťažovateľov boli prijaté na ďalšie konanie uzneseniami sp. zn. II. ÚS 153/2015 z 10. marca 2015 a sp. zn. III. ÚS 95/2015 zo 17. marca 2015. Podľa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zákona č. 99/1963 Zb. Občiansky súdny poriadok v znení neskorších predpisov (ďalej len „OSP“). Podľa § 112 OSP môže ústavný súd v záujme hospodárnosti konania spojiť na spoločné konanie veci, ktoré u neho začali a skutkovo spolu súvisia alebo sa týkajú tých istých účastníkov. Zo spisov ústavného súdu sp. zn. II. ÚS 153/2015 a sp. zn. III. ÚS 95/2015 vyplýva, že predmet oboch sťažností vecne súvisí s napadnutým uznesením okresného súdu, pričom sťažovatelia napádajú porušenie tých istých práv identickým uznesením používajúc tú istú argumentáciu, pričom sťažovateľka Kúpele Brusno, a. s., Kúpeľná 1/2, Brusno vystupuje v označenom konaní ako účastník konania dlžník ­ úpadca a sťažovatelia</w:t>
      </w:r>
    </w:p>
    <w:p>
      <w:r>
        <w:t>2</w:t>
      </w:r>
    </w:p>
    <w:p>
      <w:r>
        <w:t>,</w:t>
      </w:r>
    </w:p>
    <w:p>
      <w:r>
        <w:t>,</w:t>
      </w:r>
    </w:p>
    <w:p>
      <w:r>
        <w:t>,</w:t>
      </w:r>
    </w:p>
    <w:p>
      <w:r>
        <w:t>,a</w:t>
      </w:r>
    </w:p>
    <w:p>
      <w:r>
        <w:t>,</w:t>
      </w:r>
    </w:p>
    <w:p>
      <w:r>
        <w:t>, vystupujú ako veritelia a zároveň navrhovatelia v označenom konaní. Na základe uvedeného ústavný súd v záujme hospodárnosti konania podľa § 31a zákona o ústavnom súde v spojení s § 112 ods. 1 OSP rozhodol, že veci vedené ústavným súdom pod sp. zn. II. ÚS 153/2015 a sp. zn. III. ÚS 95/2015 spája na spoločné konanie, ktoré bude ďalej vedené pod sp. zn. II. ÚS 153/2015. Tieto skutočnosti boli podkladom pre záver ústavného súdu obsiahnutý vo výrokovej časti tohto rozhodnutia. P o u č e n i e : Proti tomuto rozhodnutiu nemožno podať opravný prostriedok. V Košiciach 8. apríla 2015</w:t>
      </w:r>
    </w:p>
    <w:p>
      <w:r>
        <w:t>3</w:t>
      </w:r>
    </w:p>
    <w:p/>
    <w:p>
      <w:r>
        <w:t>Zdroj: KAUZIS.SK – https://www.kauzis.sk/judikatura/r/ECLI:SK:USSR:2015:PLs.US.3.2015.1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