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4/2015 z 1. 7. 2015</w:t>
      </w:r>
    </w:p>
    <w:p>
      <w:r>
        <w:t>Uznesenie Ústavného súdu SR z 1. júla 2015, sp. zn. PLs. ÚS 4/2015, ECLI:SK:USSR:2015:PLs.US.4.2015.1</w:t>
      </w:r>
    </w:p>
    <w:p>
      <w:r>
        <w:t>Súd: Ústavný súd Slovenskej republiky</w:t>
      </w:r>
    </w:p>
    <w:p>
      <w:r>
        <w:t>Spisová značka: PLs. ÚS 4/2015</w:t>
      </w:r>
    </w:p>
    <w:p>
      <w:r>
        <w:t>ECLI: ECLI:SK:USSR:2015:PLs.US.4.2015.1</w:t>
      </w:r>
    </w:p>
    <w:p>
      <w:r>
        <w:t>Dátum vydania: 1. 7. 2015</w:t>
      </w:r>
    </w:p>
    <w:p>
      <w:r>
        <w:t>Forma: Uznesenie</w:t>
      </w:r>
    </w:p>
    <w:p>
      <w:r>
        <w:t>Oblasť práva: Ústavné právo</w:t>
      </w:r>
    </w:p>
    <w:p>
      <w:pPr>
        <w:pStyle w:val="Heading2"/>
      </w:pPr>
      <w:r>
        <w:t>Text rozhodnutia</w:t>
      </w:r>
    </w:p>
    <w:p>
      <w:r>
        <w:t>SLOVENSKÁ REPUBLIKA</w:t>
      </w:r>
    </w:p>
    <w:p>
      <w:r>
        <w:t>UZNESENIE Ústavného súdu Slovenskej republiky Pls. ÚS 4/2015­6 Ústavný súd Slovenskej republiky na neverejnom zasadnutí pléna 1. júla 2015 predbežne prerokoval sťažnosť Ústavu pamäti národa, Námestie slobody 6, Bratislava, zastúpeného advokátskou kanceláriou SEMANČÍN POLÁČEK, s. r. o., Vajnorská 100/A, Bratislava, konajúcou advokátom Mgr. Pavlom Poláčekom, ktorou namietal porušenie základného práva na súdnu ochranu podľa čl. 46 ods. 1 Ústavy Slovenskej republiky, základného práva na rovnosť účastníkov v konaní podľa čl. 47 ods. 3 Ústavy Slovenskej republiky a základného práva na prerokovanie veci bez zbytočných prieťahov podľa čl. 48 ods. 2 Ústavy Slovenskej republiky postupom Okresného súdu Levice v konaní vedenom pod sp. zn. 6 C 122/2008, a takto rozhodol: Veci vedené Ústavným súdom Slovenskej republiky pod sp. zn. Rvp 13528/2014 a sp. zn. Rvp 13533/2014 s p á j a na spoločné konanie, ktoré bude ďalej vedené pod sp. zn. Rvp 13528/2014. Odôvodnenie: 1. Ústavnému súdu Slovenskej republiky (ďalej len „ústavný súd“) bola 13. októbra 2014 doručená sťažnosť Ústavu pamäti národa (ďalej len „sťažovateľ“) pre namietané porušenie základného práva na súdnu ochranu podľa čl. 46 ods. 1 Ústavy Slovenskej republiky (ďalej len ,,ústava“), základného práva na rovnosť účastníkov v konaní</w:t>
      </w:r>
    </w:p>
    <w:p>
      <w:r>
        <w:t>podľa čl. 47 ods. 3 ústavy a základného práva na prerokovanie veci bez zbytočných prieťahov podľa čl. 48 ods. 2 ústavy postupom Okresného súdu Levice (ďalej len ,,okresný súd“) v konaní vedenom pod sp. zn. 6 C 122/2008.</w:t>
      </w:r>
    </w:p>
    <w:p>
      <w:r>
        <w:t>2</w:t>
      </w:r>
    </w:p>
    <w:p>
      <w:r>
        <w:t>2. Ústavnému súdu bola 13. októbra 2014 doručená aj ďalšia sťažnosť sťažovateľa, v ktorej namietal porušenie rovnakých článkov ústavy postupom toho istého okresného súdu v konaní vedenom pod sp. zn. 6 C 239/2009, ktorá bola pridelená sudcovi spravodajcovi Lajosovi</w:t>
      </w:r>
    </w:p>
    <w:p>
      <w:r>
        <w:t>Mészárosovi</w:t>
      </w:r>
    </w:p>
    <w:p>
      <w:r>
        <w:t>pôsobiacemu</w:t>
      </w:r>
    </w:p>
    <w:p>
      <w:r>
        <w:t>v senáte</w:t>
      </w:r>
    </w:p>
    <w:p>
      <w:r>
        <w:t>II.</w:t>
      </w:r>
    </w:p>
    <w:p>
      <w:r>
        <w:t>ÚS</w:t>
      </w:r>
    </w:p>
    <w:p>
      <w:r>
        <w:t>a je</w:t>
      </w:r>
    </w:p>
    <w:p>
      <w:r>
        <w:t>vedená</w:t>
      </w:r>
    </w:p>
    <w:p>
      <w:r>
        <w:t>pod sp. zn. Rvp 13528/2014. 3. Podľa § 31a zákona Národnej rady slovenskej republiky č. 38/1993 Z. z. o organizácii Ústavného súdu Slovenskej republiky, o konaní pred ním a o postavení jeho sudcov v znení neskorších predpisov ak tento zákon neustanovuje inak a povaha veci to nevylučuje, použijú sa na konanie pred ústavným súdom primerané ustanovenia Občianskeho súdneho poriadku (ďalej len „OSP“). Podľa § 112 ods. 1 OSP môže súd v záujme hospodárnosti konania spojiť na spoločné konanie veci, ktoré u neho začali a skutkovo spolu súvisia alebo sa týkajú tých istých účastníkov. 4. S prihliadnutím</w:t>
      </w:r>
    </w:p>
    <w:p>
      <w:r>
        <w:t>na</w:t>
      </w:r>
    </w:p>
    <w:p>
      <w:r>
        <w:t>obsah</w:t>
      </w:r>
    </w:p>
    <w:p>
      <w:r>
        <w:t>sťažností</w:t>
      </w:r>
    </w:p>
    <w:p>
      <w:r>
        <w:t>vedených</w:t>
      </w:r>
    </w:p>
    <w:p>
      <w:r>
        <w:t>ústavným</w:t>
      </w:r>
    </w:p>
    <w:p>
      <w:r>
        <w:t>súdom</w:t>
      </w:r>
    </w:p>
    <w:p>
      <w:r>
        <w:t>pod sp. zn. Rvp 13528/2014 a sp. zn. Rvp 13533/2014 a z nich vyplývajúcu právnu a skutkovú súvislosť, a taktiež prihliadajúc na totožnosť v osobe sťažovateľa a okresného súdu, proti ktorému tieto sťažnosti smerujú, rozhodol ústavný súd tak, že predmetné sťažnosti spojil do jedného konania, tak ako to je uvedené vo výroku tohto uznesenia. P o u č e n i e : Proti tomuto rozhodnutiu nemožno podať opravný prostriedok. V Košiciach 1. júla 2015</w:t>
      </w:r>
    </w:p>
    <w:p>
      <w:r>
        <w:t>3</w:t>
      </w:r>
    </w:p>
    <w:p/>
    <w:p>
      <w:r>
        <w:t>Zdroj: KAUZIS.SK – https://www.kauzis.sk/judikatura/r/ECLI:SK:USSR:2015:PLs.US.4.2015.1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