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7/2015 z 18. 11. 2015</w:t>
      </w:r>
    </w:p>
    <w:p>
      <w:r>
        <w:t>Uznesenie Ústavného súdu SR z 18. novembra 2015, sp. zn. PLs. ÚS 7/2015, ECLI:SK:USSR:2015:PLs.US.7.2015.1</w:t>
      </w:r>
    </w:p>
    <w:p>
      <w:r>
        <w:t>Súd: Ústavný súd Slovenskej republiky</w:t>
      </w:r>
    </w:p>
    <w:p>
      <w:r>
        <w:t>Spisová značka: PLs. ÚS 7/2015</w:t>
      </w:r>
    </w:p>
    <w:p>
      <w:r>
        <w:t>ECLI: ECLI:SK:USSR:2015:PLs.US.7.2015.1</w:t>
      </w:r>
    </w:p>
    <w:p>
      <w:r>
        <w:t>Dátum vydania: 18. 11.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7/2015­7 Ústavný súd Slovenskej republiky na neverejnom zasadnutí pléna 18. novembra 2015 prerokoval sťažnosti ,</w:t>
      </w:r>
    </w:p>
    <w:p>
      <w:r>
        <w:t>,</w:t>
      </w:r>
    </w:p>
    <w:p>
      <w:r>
        <w:t>,a</w:t>
      </w:r>
    </w:p>
    <w:p>
      <w:r>
        <w:t>, zastúpených advokátom JUDr. Bohumilom</w:t>
      </w:r>
    </w:p>
    <w:p>
      <w:r>
        <w:t>Novákom, Advokátska kancelária, Horná 27, Banská Bystrica, vo veci namietaného porušenia „a) čl. 12 ods. 1, čl. 36 Ústavy Slovenskej republiky v spojení s čl. 21 ods. 1, čl. 41 Charty základných práv Európskej únie, čl. 2 ods. 1, čl. 26 Medzinárodného paktu o občianskych a politických právach, čl. 2 ods. 2 Medzinárodného paktu o hospodárskych, sociálnych a kultúrnych právach a čl. 1 Protokolu č. 12 k Dohovoru o ochrane ľudských práv a základných slobôd; b) čl. 1 ods. 1, ods. 2, čl. 2 ods. 2 v spojení s čl. 12 ods. 2 Ústavy Slovenskej republiky, samostatne aj čl. 30 ods. 4 Ústavy Slovenskej republiky“ opatreniami č. 11 a č. 13 predsedníčky Najvyššieho súdu Slovenskej republiky, ktorými sa mení a dopĺňa rozvrh práce Najvyššieho súdu Slovenskej republiky na rok 2015, a takto rozhodol: Veci vedené Ústavným súdom Slovenskej republiky pod sp. zn. Rvp 14039/2015 a sp. zn. Rvp 14556/2015 s p á j a na spoločné konanie, ktoré bude ďalej vedené pod sp. zn. Rvp 14039/2015.</w:t>
      </w:r>
    </w:p>
    <w:p>
      <w:r>
        <w:t>Odôvodnenie: I. Ústavnému súdu Slovenskej republiky (ďalej len „ústavný súd“) bola 14. októbra 2015 doručená sťažnosť</w:t>
      </w:r>
    </w:p>
    <w:p>
      <w:r>
        <w:t>,</w:t>
      </w:r>
    </w:p>
    <w:p>
      <w:r>
        <w:t>(ďalej len</w:t>
      </w:r>
    </w:p>
    <w:p>
      <w:r>
        <w:t>„1. sťažovateľ“), zastúpeného advokátom JUDr. Bohumilom Novákom, Advokátska kancelária, Horná 27, Banská Bystrica, vo veci namietaného porušenia „a) čl. 12 ods. 1, čl. 36 Ústavy Slovenskej republiky v spojení s čl. 21 ods. 1, čl. 41 Charty základných práv Európskej únie, čl. 2 ods. 1, čl. 26 Medzinárodného paktu o občianskych a politických právach, čl. 2 ods. 2 Medzinárodného paktu o hospodárskych, sociálnych a kultúrnych právach a čl. 1 Protokolu č. 12 k Dohovoru o ochrane ľudských práv a základných slobôd; b) čl. 1 ods. 1, ods. 2, čl. 2 ods. 2 v spojení s čl. 12 ods. 2 Ústavy Slovenskej republiky, samostatne aj čl. 30 ods. 4 Ústavy Slovenskej republiky“ opatreniami č. 11 a č. 13 predsedníčky Najvyššieho súdu Slovenskej republiky (ďalej aj „najvyšší súd“), ktorými sa mení a dopĺňa rozvrh práce Najvyššieho súdu Slovenskej republiky na rok 2015 (ďalej aj „opatrenia</w:t>
      </w:r>
    </w:p>
    <w:p>
      <w:r>
        <w:t>porušovateľa“).</w:t>
      </w:r>
    </w:p>
    <w:p>
      <w:r>
        <w:t>Sťažnosť</w:t>
      </w:r>
    </w:p>
    <w:p>
      <w:r>
        <w:t>je</w:t>
      </w:r>
    </w:p>
    <w:p>
      <w:r>
        <w:t>vedená</w:t>
      </w:r>
    </w:p>
    <w:p>
      <w:r>
        <w:t>ústavným</w:t>
      </w:r>
    </w:p>
    <w:p>
      <w:r>
        <w:t>súdom</w:t>
      </w:r>
    </w:p>
    <w:p>
      <w:r>
        <w:t>pod</w:t>
      </w:r>
    </w:p>
    <w:p>
      <w:r>
        <w:t>sp.</w:t>
      </w:r>
    </w:p>
    <w:p>
      <w:r>
        <w:t>zn.</w:t>
      </w:r>
    </w:p>
    <w:p>
      <w:r>
        <w:t>Rvp 14039/2015. Dňa 27. októbra 2015 bola ústavnému súdu doručená sťažnosť ,</w:t>
      </w:r>
    </w:p>
    <w:p>
      <w:r>
        <w:t>(ďalej len „2. sťažovateľ“), zastúpeného</w:t>
      </w:r>
    </w:p>
    <w:p>
      <w:r>
        <w:t>JUDr. Bohumilom Novákom, Advokátska kancelária, Horná 27, Banská Bystrica, vo veci namietaného porušenia „a) čl. 12 ods. 1, čl. 36 Ústavy Slovenskej republiky v spojení s čl. 21 ods. 1, čl. 41 Charty základných práv Európskej únie, čl. 2 ods. 1, čl. 26 Medzinárodného paktu o občianskych a politických právach, čl. 2 ods. 2 Medzinárodného paktu o hospodárskych, sociálnych a kultúrnych právach a čl. 1 Protokolu č. 12 k Dohovoru o ochrane ľudských práv a základných slobôd; b) čl. 1 ods. 1, ods. 2, čl. 2 ods. 2 v spojení s čl. 12 ods. 2 Ústavy Slovenskej republiky, samostatne aj čl. 30 ods. 4 Ústavy 2</w:t>
      </w:r>
    </w:p>
    <w:p>
      <w:r>
        <w:t>Slovenskej republiky“ opatreniami č. 11 a č. 13 predsedníčky najvyššieho súdu, ktorými sa mení a dopĺňa rozvrh práce Najvyššieho súdu Slovenskej republiky na rok 2015. Sťažnosť je vedená ústavným súdom pod sp. zn. Rvp 14556/2015. Podľa ustanovenia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ustanovenia § 112 OSP môže ústavný súd v záujme hospodárnosti konania spojiť na spoločné konanie veci, ktoré u neho začali a skutkovo spolu súvisia alebo sa týkajú tých istých účastníkov. Zo spisov ústavného súdu vedených pod sp. zn. Rvp 14039/2015 a sp. zn. Rvp 14556/2015 vyplýva, že predmet oboch sťažností vecne súvisí s opatreniami č. 11 a č. 13 predsedníčky najvyššieho súdu, ktorými sa mení a dopĺňa rozvrh práce Najvyššieho súdu Slovenskej republiky na rok 2015. Obaja sťažovatelia namietajú porušenie totožných práv totožnými opatreniami porušovateľa. Vzhľadom na skutkovú a právnu súvislosť sťažností ústavný súd v záujme hospodárnosti konania podľa § 31a zákona o ústavnom súde v spojení s § 112 ods. 1 OSP rozhodol, že veci vedené ústavným súdom pod sp. zn. Rvp 14039/2015 a sp. zn. Rvp 114556/2015 spája na spoločné konanie, ktoré bude ďalej vedené pod sp. zn. Rvp 14039/2015. Tieto skutočnosti boli podkladom pre záver ústavného súdu obsiahnutý vo výrokovej časti tohto rozhodnutia. P o u č e n i e : Proti tomuto rozhodnutiu nemožno podať opravný prostriedok.</w:t>
      </w:r>
    </w:p>
    <w:p>
      <w:r>
        <w:t>3</w:t>
      </w:r>
    </w:p>
    <w:p>
      <w:r>
        <w:t>V Košiciach 18. novembra 2015</w:t>
      </w:r>
    </w:p>
    <w:p>
      <w:r>
        <w:t>4</w:t>
      </w:r>
    </w:p>
    <w:p/>
    <w:p>
      <w:r>
        <w:t>Zdroj: KAUZIS.SK – https://www.kauzis.sk/judikatura/r/ECLI:SK:USSR:2015:PLs.US.7.2015.1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