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109/2016 z 17. 2. 2016</w:t>
      </w:r>
    </w:p>
    <w:p>
      <w:r>
        <w:t>Uznesenie Ústavného súdu SR z 17. februára 2016, sp. zn. I. ÚS 109/2016, ECLI:SK:USSR:2016:1.US.109.2016.1</w:t>
      </w:r>
    </w:p>
    <w:p>
      <w:r>
        <w:t>Súd: Ústavný súd Slovenskej republiky</w:t>
      </w:r>
    </w:p>
    <w:p>
      <w:r>
        <w:t>Spisová značka: I. ÚS 109/2016</w:t>
      </w:r>
    </w:p>
    <w:p>
      <w:r>
        <w:t>ECLI: ECLI:SK:USSR:2016:1.US.109.2016.1</w:t>
      </w:r>
    </w:p>
    <w:p>
      <w:r>
        <w:t>Dátum vydania: 17. 2.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109/2016-9 Ústavný súd Slovenskej republiky na neverejnom zasadnutí senátu 17. februára 2016 predbežne prerokoval sťažnosť</w:t>
      </w:r>
    </w:p>
    <w:p>
      <w:r>
        <w:t>zastúpeného advokátom</w:t>
      </w:r>
    </w:p>
    <w:p>
      <w:r>
        <w:t>JUDr. Ambrózom Motykom, Námestie SNP 7, Stropkov, vo veci namietaného porušenia základného práva podľa čl. 46 ods. 1 Ústavy Slovenskej republiky a čl. 6 ods. 1 Dohovoru o ochrane ľudských práv a základných slobôd uznesením Najvyššieho súdu Slovenskej republiky sp. zn. 2 M Cdo 16/2014 z 27. augusta 2015 a takto rozhodol: Sťažnosť</w:t>
      </w:r>
    </w:p>
    <w:p>
      <w:r>
        <w:t>o d m i e t a ako podanú oneskorene. Odôvodnenie: I.</w:t>
      </w:r>
    </w:p>
    <w:p>
      <w:r>
        <w:t>1. Ústavný súd Slovenskej republiky (ďalej len „ústavný súd“) 16. decembra 2015 prijal osobne podanú sťažnosť</w:t>
      </w:r>
    </w:p>
    <w:p>
      <w:r>
        <w:t>(ďalej len „sťažovateľ“), ktorou sa domáhal</w:t>
      </w:r>
    </w:p>
    <w:p>
      <w:r>
        <w:t>zrušenia v záhlaví citovaného rozhodnutia Najvyššieho súdu Slovenskej republiky (ďalej len „najvyšší súd“), pretože je toho názoru, že ním boli porušené jeho základné práva na spravodlivý proces podľa čl. 46 ods. 1 Ústavy Slovenskej republiky a čl. 6 ods. 1 Dohovoru o ochrane ľudských práv a základných slobôd.</w:t>
      </w:r>
    </w:p>
    <w:p>
      <w:r>
        <w:t>2. Rozhodnutie najvyššieho súdu bolo sťažovateľovi (resp. jeho právnemu zástupcovi) doručené 8. októbra 2015, tak ako to osvedčuje prezenčná pečiatka jeho zástupcu na tomto rozhodnutí; tento dátum je určujúci pre začatie plynutia lehoty na podanie sťažnosti u sťažovateľa. 3. Jednou zo základných podmienok prijatia sťažnosti na ďalšie konanie je jej podanie v lehote ustanovenej v § 53 ods. 3 zákona Národnej rady Slovenskej republiky č. 38/1993 Z. z. o organizácii Ústavného súdu Slovenskej republiky, o konaní pred ním a o postavení jeho sudcov v znení neskorších predpisov (ďalej len „zákon o ústavnom súde“). Táto lehota je dvojmesačná a začína plynúť od právoplatnosti rozhodnutia, oznámenia opatrenia alebo upovedomenia o inom zásahu, pričom pri opatrení alebo inom zásahu sa počíta odo dňa, keď sa sťažovateľ mohol o opatrení alebo inom zásahu dozvedieť. Nedodržanie tejto lehoty je zákonom ustanoveným dôvodom na odmietnutie sťažnosti ako podanej oneskorene (§ 25 ods. 2 zákona o ústavnom súde). V prípade podania sťažnosti po uplynutí zákonom ustanovenej lehoty neumožňuje zákon o ústavnom súde zmeškanie tejto lehoty odpustiť (§ 53 ods. 3 zákona o ústavnom súde) (napr. I. ÚS 235/03, I. ÚS 156/04, II. ÚS 267/04, IV. ÚS 35/04, I. ÚS 109/06). 4. Vyplývajúc z uvedených skutočností ústavný súd rozhodol tak, že sťažnosť sťažovateľa odmietol ako oneskorene podanú podľa § 25 ods. 2 zákona o ústavom súde. P o u č e n i e : Proti tomuto rozhodnutiu nemožno podať opravný prostriedok. V Košiciach 17. februára 2016</w:t>
      </w:r>
    </w:p>
    <w:p>
      <w:r>
        <w:t>2</w:t>
      </w:r>
    </w:p>
    <w:p/>
    <w:p>
      <w:r>
        <w:t>Zdroj: KAUZIS.SK – https://www.kauzis.sk/judikatura/r/ECLI:SK:USSR:2016:1.US.109.2016.1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