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116/2016 z 17. 2. 2016</w:t>
      </w:r>
    </w:p>
    <w:p>
      <w:r>
        <w:t>Uznesenie Ústavného súdu SR z 17. februára 2016, sp. zn. I. ÚS 116/2016, ECLI:SK:USSR:2016:1.US.116.2016.1</w:t>
      </w:r>
    </w:p>
    <w:p>
      <w:r>
        <w:t>Súd: Ústavný súd Slovenskej republiky</w:t>
      </w:r>
    </w:p>
    <w:p>
      <w:r>
        <w:t>Spisová značka: I. ÚS 116/2016</w:t>
      </w:r>
    </w:p>
    <w:p>
      <w:r>
        <w:t>ECLI: ECLI:SK:USSR:2016:1.US.116.2016.1</w:t>
      </w:r>
    </w:p>
    <w:p>
      <w:r>
        <w:t>Dátum vydania: 17. 2. 2016</w:t>
      </w:r>
    </w:p>
    <w:p>
      <w:r>
        <w:t>Forma: Uznesenie</w:t>
      </w:r>
    </w:p>
    <w:p>
      <w:r>
        <w:t>Oblasť práva: Ústavné právo</w:t>
      </w:r>
    </w:p>
    <w:p>
      <w:pPr>
        <w:pStyle w:val="Heading2"/>
      </w:pPr>
      <w:r>
        <w:t>Text rozhodnutia</w:t>
      </w:r>
    </w:p>
    <w:p>
      <w:r>
        <w:t>SLOVENSKÁ REPUBLIKA</w:t>
      </w:r>
    </w:p>
    <w:p>
      <w:r>
        <w:t>UZNESENIE Ústavného súdu Slovenskej republiky I. ÚS 116/2016-8 Ústavný súd Slovenskej republiky na neverejnom zasadnutí senátu 17. februára 2016 predbežne prerokoval sťažnosť</w:t>
      </w:r>
    </w:p>
    <w:p>
      <w:r>
        <w:t>,</w:t>
      </w:r>
    </w:p>
    <w:p>
      <w:r>
        <w:t>, zastúpenej advokátom</w:t>
      </w:r>
    </w:p>
    <w:p>
      <w:r>
        <w:t>JUDr. Ladislavom Černákom, Legionárska 277/3, Maňa, vo veci namietaného porušenia bližšie neurčených práv uzneseniami Okresného súdu Levice sp. zn. 8 Er 28/2004 zo 4. júla 2014 a Krajského súdu v Nitre sp. zn. 9 CoE 112/2005 z 29. októbra 2015 a takto rozhodol: Sťažnosť</w:t>
      </w:r>
    </w:p>
    <w:p>
      <w:r>
        <w:t>o d m i e t a pre nesplnenie zákonom predpísaných</w:t>
      </w:r>
    </w:p>
    <w:p>
      <w:r>
        <w:t>náležitostí. Odôvodnenie: I. 1. Ústavnému súdu Slovenskej republiky (ďalej len „ústavný súd“) bola 27. januára 2016 doručená sťažnosť</w:t>
      </w:r>
    </w:p>
    <w:p>
      <w:r>
        <w:t>(ďalej len „sťažovateľka“), ktorou namietala</w:t>
      </w:r>
    </w:p>
    <w:p>
      <w:r>
        <w:t>porušenie svojich bližšie neurčených práv uzneseniami Okresného súdu Levice (ďalej len „okresný súd“) sp. zn. 8 Er 28/2004 zo 4. júla 2014 a Krajského súdu v Nitre (ďalej len „krajský súd“) sp. zn. 9 CoE 112/2005 z 29. októbra 2015 (ďalej aj „napadnuté uznesenia“).</w:t>
      </w:r>
    </w:p>
    <w:p>
      <w:r>
        <w:t>2. Z obsahu sťažnosti a z jej príloh vyplýva, že proti sťažovateľke ako povinnej v 2. rade sa vedie exekučné konanie o vymoženie sumy 14 153,35 € s prísl., ktoré bolo začaté na základe návrhu oprávneného. Okresný súd napadnutým uznesením nepovolil odklad exekúcie a súčasne zamietol jej návrh na zastavenie exekúcie. Proti tomuto uzneseniu podala sťažovateľka odvolanie, o ktorom rozhodol krajský súd tak, že uznesenie okresného súdu v napadnutých častiach potvrdil. 3. Sťažovateľka v sťažnosti nesúhlasí s právnymi závermi všeobecných súdov v jej veci a v petite navrhuje, aby ústavný súd „namietané rozhodnutia - Uznesenie Krajského súdu v Nitre sp. zn. 9 CoE/112/2005-122 a Uznesenie Okresného súdu v Leviciach zrušil a vec vrátil na ďalšie konanie“. II. 4. Ústavný súd podľa čl. 127 ods. 1 Ústavy Slovenskej republiky (ďalej len „ústava“)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čl. 140 ústavy podrobnosti o organizácii ústavného súdu, o spôsobe konania pred ním a o postavení jeho sudcov ustanoví zákon. 6.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w:t>
      </w:r>
    </w:p>
    <w:p>
      <w:r>
        <w:t>2</w:t>
      </w:r>
    </w:p>
    <w:p>
      <w:r>
        <w:t>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7. Vychádzajúc z obsahu sťažnosti, ústavný súd konštatuje, že táto sťažnosť napriek tomu, že sťažovateľka je kvalifikovane zastúpená advokátom, nespĺňa náležitosti kvalifikovaného návrhu na začatie konania pred ústavným súdom ustanovené v § 20 ods. 1, a § 50 ods. 1 písm. a) zákona o ústavnom súde. 8.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9.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50 ods. 1 zákona o ústavnom súde sťažnosť okrem všeobecných náležitostí uvedených v § 20 musí obsahovať označenie: a) ktoré základné práva alebo slobody sa podľa tvrdenia sťažovateľa porušili.. 10. Z uvedeného vyplýva, že ústavný súd má v ústave a v zákone o ústavnom súde presne definované právomoci, uplatnenie ktorých je viazané na splnenie viacerých formálnych aj vecných náležitostí návrhu na začatie konania (čl. 127 ods. 1 ústavy, § 20</w:t>
      </w:r>
    </w:p>
    <w:p>
      <w:r>
        <w:t>3</w:t>
      </w:r>
    </w:p>
    <w:p>
      <w:r>
        <w:t>a § 50 zákona o ústavnom súde). Až na výnimky, ktoré v danej veci nie sú relevantné, je ústavný súd pritom viazaný návrhom na začatie konania (§ 20 ods. 4 zákona o ústavnom súde). 11. Ústavný súd predovšetkým konštatuje, že sťažovateľkou predložená sťažnosť neobsahuje návrh rozhodnutia vo veci samej (petit), ktorého vydania sa od ústavného súdu domáha (§ 20 ods. 4 zákona o ústavnom súde), vymedzený presne, určito a zrozumiteľne, teda takým spôsobom, aby mohol byť východiskom na rozhodnutie ústavného súdu v uvedenej veci. Formulácia návrhu na rozhodnutie vo veci samej je neúplná a v kontexte obsahu sťažnosti aj neurčitá a nezrozumiteľná. Sťažovateľka sa v petite sťažnosti domáha zrušenia napadnutých uznesení okresného súdu a krajského súdu (pozri bod 3), ale na druhej strane neuviedla, akému súdu má ústavný súd vec vrátiť na ďalšie konanie, a tiež predovšetkým vôbec nepomenovala a neoznačila základné práva a slobody, ktoré mali byť v jej veci porušené. Napokon ani z úvodu a odôvodnenia sťažnosti z 21. januára 2016, ktorú koncipoval a podpísal jej právny zástupca, nevyplýva, aké konkrétne práva podľa ústavy, prípadne medzinárodných zmlúv namieta. 12. Ústavný súd pripomína, že taký rozsah nedostatkov zákonom predpísaných náležitostí, aký vyplýva z podania sťažovateľky, zastúpenej kvalifikovaným právnym zástupcom,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13. Ústavný súd preto aj so zreteľom na kvalifikované právne zastúpenie sťažovateľky a uvedené nedostatky sťažnosti (pozri body 11 a 12) odmietol sťažnosť sťažovateľky už pri jej predbežnom prerokovaní pre nesplnenie zákonom predpísaných náležitostí podľa § 25 ods. 2 zákona o ústavnom súde (obdobne napr. I. ÚS 233/2015 a I. ÚS 240/2015).</w:t>
      </w:r>
    </w:p>
    <w:p>
      <w:r>
        <w:t>4</w:t>
      </w:r>
    </w:p>
    <w:p>
      <w:r>
        <w:t>14. V závere ústavný súd poznamenáva, že právny zástupca sťažovateľky už v inej veci vedenej pod sp. zn. II. ÚS 15/2010 navrhol tiež nevykonateľný petit podľa § 20 zákona o ústavnom súde. P o u č e n i e : Proti tomuto rozhodnutiu nemožno podať opravný prostriedok. V Košiciach 17. februára 2016</w:t>
      </w:r>
    </w:p>
    <w:p>
      <w:r>
        <w:t>5</w:t>
      </w:r>
    </w:p>
    <w:p/>
    <w:p>
      <w:r>
        <w:t>Zdroj: KAUZIS.SK – https://www.kauzis.sk/judikatura/r/ECLI:SK:USSR:2016:1.US.116.2016.1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