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170/2016 z 16. 3. 2016</w:t>
      </w:r>
    </w:p>
    <w:p>
      <w:r>
        <w:t>Uznesenie Ústavného súdu SR z 16. marca 2016, sp. zn. I. ÚS 170/2016, ECLI:SK:USSR:2016:1.US.170.2016.1</w:t>
      </w:r>
    </w:p>
    <w:p>
      <w:r>
        <w:t>Súd: Ústavný súd Slovenskej republiky</w:t>
      </w:r>
    </w:p>
    <w:p>
      <w:r>
        <w:t>Spisová značka: I. ÚS 170/2016</w:t>
      </w:r>
    </w:p>
    <w:p>
      <w:r>
        <w:t>ECLI: ECLI:SK:USSR:2016:1.US.170.2016.1</w:t>
      </w:r>
    </w:p>
    <w:p>
      <w:r>
        <w:t>Dátum vydania: 16. 3. 2016</w:t>
      </w:r>
    </w:p>
    <w:p>
      <w:r>
        <w:t>Forma: Uznesenie</w:t>
      </w:r>
    </w:p>
    <w:p>
      <w:r>
        <w:t>Oblasť práva: Ústavné právo</w:t>
      </w:r>
    </w:p>
    <w:p>
      <w:pPr>
        <w:pStyle w:val="Heading2"/>
      </w:pPr>
      <w:r>
        <w:t>Text rozhodnutia</w:t>
      </w:r>
    </w:p>
    <w:p>
      <w:r>
        <w:t>SLOVENSKÁ REPUBLIKA</w:t>
      </w:r>
    </w:p>
    <w:p>
      <w:r>
        <w:t>UZNESENIE Ústavného súdu Slovenskej republiky I. ÚS 170/2016-10 Ústavný súd Slovenskej republiky na neverejnom zasadnutí senátu 16. marca 2016 predbežne prerokoval sťažnosti obchodnej spoločnosti POHOTOVOSŤ, s. r. o., Pribinova 25, Bratislava, zastúpenej advokátom doc. JUDr. Branislavom Fridrichom, PhD., advokátska kancelária Fridrich Paľko, s. r. o., Grösslingová 4, Bratislava, vedené pod sp. zn. Rvp 10223/2015 – sp. zn. Rvp 10226/2015 vo veci namietaného porušenia základného práva podľa čl. 46 ods. 1 Ústavy Slovenskej republiky a práva podľa čl. 6 ods. 1 Dohovoru o ochrane ľudských práv a základných slobôd postupom Krajského súdu v Žiline a jeho rozsudkami sp. zn. 10 Co 612/2014 z 26. marca 2015 (sp. zn. Rvp 10223/2015), sp. zn. 6 Co 864/2014 z 25. marca 2015 (sp. zn. Rvp 10224/2015), sp. zn. 8 Co 801/2014 z 30. marca 2015 (sp. zn. Rvp 10225/2015) a sp. zn. 8 Co 14/2015 z 30. marca 2015 (sp. zn. Rvp 10226/2015) a takto rozhodol: 1.</w:t>
      </w:r>
    </w:p>
    <w:p>
      <w:r>
        <w:t>Sťažnosti</w:t>
      </w:r>
    </w:p>
    <w:p>
      <w:r>
        <w:t>obchodnej</w:t>
      </w:r>
    </w:p>
    <w:p>
      <w:r>
        <w:t>spoločnosti</w:t>
      </w:r>
    </w:p>
    <w:p>
      <w:r>
        <w:t>POHOTOVOSŤ,</w:t>
      </w:r>
    </w:p>
    <w:p>
      <w:r>
        <w:t>s. r. o.,</w:t>
      </w:r>
    </w:p>
    <w:p>
      <w:r>
        <w:t>vedené</w:t>
      </w:r>
    </w:p>
    <w:p>
      <w:r>
        <w:t>pod</w:t>
      </w:r>
    </w:p>
    <w:p>
      <w:r>
        <w:t>sp. zn. Rvp 10223/2015 až sp. zn. Rvp 10226/2015 s p á j a na spoločné konanie, ktoré bude ďalej vedené pod sp. zn. Rvp 10223/2015. 2. Sťažnosti obchodnej spoločnosti POHOTOVOSŤ, s. r. o., o d m i e t a ako zjavne neopodstatnené.</w:t>
      </w:r>
    </w:p>
    <w:p>
      <w:r>
        <w:t>Odôvodnenie: I. Ústavnému súdu Slovenskej republiky (ďalej len „ústavný súd“) boli 6. júla 2015 doručené sťažnosti obchodnej spoločnosti POHOTOVOSŤ, s. r. o., Pribinova 25, Bratislava (ďalej len „sťažovateľka“), vo veci namietaného porušenia jej základného práva podľa čl. 46 ods. 1 Ústavy Slovenskej republiky (ďalej len „ústava“) a práva podľa čl. 6 ods. 1 Dohovoru o ochrane ľudských práv a základných slobôd (ďalej len „dohovor“) postupom Krajského súdu v Žiline (ďalej len „krajský súd“) a jeho rozsudkami sp. zn. 10 Co 612/2014 z 26. marca 2015, sp. zn. 6 Co 864/2014 z 25. marca 2015, sp. zn. 8 Co 801/2014 z 30. marca 2015 a sp. zn. 8 Co 14/2015 z 30. marca 2015 (ďalej len „rozsudky krajského súdu“). Zo sťažností a z ich príloh vyplýva, že sťažovateľka vystupovala v postavení žalobkyne v konaniach vedených Okresným súdom Žilina (ďalej len „okresný súd“), ktorých predmetom bolo rozhodovanie o náhrade škody a náhrade nemajetkovej ujmy v zmysle podmienok vyplývajúcich zo zákona č. 514/2003 Z. z. o zodpovednosti za škodu spôsobenú pri výkone verejnej moci a o zmene niektorých zákonov v znení neskorších predpisov spôsobenej nesprávnym úradným postupom okresných súdov v exekučných konaniach, v ktorých sťažovateľka vystupovala ako oprávnená. Okresný súd rozhodol vo veci samej rozsudkami, ktorými boli žalobné nároky sťažovateľky zamietnuté. Proti týmto rozsudkom podala sťažovateľka odvolania, krajský súd však v odvolacom konaní prvostupňové rozhodnutia okresných súdov potvrdil ako vecne správne. Podľa názoru sťažovateľky vo veci nerozhodoval nestranný sudca a mali byť porušené aj zásady kontradiktórneho konania. Z týchto i ďalších v sťažnosti uvedených dôvodov podala sťažovateľka ústavnému súdu sťažnosti podľa čl. 127 ods. 1 ústavy namietajúc porušenie základného práva na súdnu ochranu podľa čl. 46 ods. 1 ústavy a práva na spravodlivé súdne konanie podľa čl. 6 ods. 1 dohovoru.</w:t>
      </w:r>
    </w:p>
    <w:p>
      <w:r>
        <w:t>2</w:t>
      </w:r>
    </w:p>
    <w:p>
      <w:r>
        <w:t>Sťažovateľka v petite podaných sťažností vzhľadom na uvedené žiada, aby ústavný súd vydal nález, v ktorom vysloví porušenie ňou označených práv postupom krajského súdu, ako i napadnutými rozsudkami krajského súdu, zruší napadnuté rozhodnutia krajského súdu, predmetné veci vráti krajskému súdu na ďalšie konanie a prizná jej primerané finančné zadosťučinenie, ako i úhradu trov konania.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K spoločnému prerokovaniu vecí 3</w:t>
      </w:r>
    </w:p>
    <w:p>
      <w:r>
        <w:t>Podľa § 31a zákona o ústavnom súde ak tento zákon neustanovuje inak a povaha veci to nevylučuje, použijú sa na konanie pred ústavným súdom primerane ustanovenia Občianskeho súdneho poriadku (ďalej len „OSP“). V zmysle § 112 ods. 1 OSP v záujme hospodárnosti konania môže súd spojiť na spoločné konanie 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 S</w:t>
      </w:r>
    </w:p>
    <w:p>
      <w:r>
        <w:t>prihliadnutím</w:t>
      </w:r>
    </w:p>
    <w:p>
      <w:r>
        <w:t>na</w:t>
      </w:r>
    </w:p>
    <w:p>
      <w:r>
        <w:t>obsah</w:t>
      </w:r>
    </w:p>
    <w:p>
      <w:r>
        <w:t>sťažností</w:t>
      </w:r>
    </w:p>
    <w:p>
      <w:r>
        <w:t>vedených</w:t>
      </w:r>
    </w:p>
    <w:p>
      <w:r>
        <w:t>ústavným</w:t>
      </w:r>
    </w:p>
    <w:p>
      <w:r>
        <w:t>súdom</w:t>
      </w:r>
    </w:p>
    <w:p>
      <w:r>
        <w:t>pod</w:t>
      </w:r>
    </w:p>
    <w:p>
      <w:r>
        <w:t>sp. zn. Rvp 10223/2015 až sp. zn. Rvp 10226/2015 a z tohto obsahu vyplývajúcu právnu a skutkovú súvislosť uvedených sťažností, a taktiež prihliadajúc na totožnosť v osobe sťažovateľky a krajského súdu, proti ktorému tieto sťažnosti smerujú, rozhodol ústavný súd, uplatniac citované právne normy tak, ako to je uvedené v bode l výroku tohto uznesenia. K namietanému porušeniu označených práv napadnutými rozhodnutiami krajského súdu Ústavný súd po preskúmaní obsahu predmetných sťažností týkajúcich sa napadnutých rozsudkov krajského súdu v kontexte svojich zistení dospel k záveru, že použitá argumentácia sťažovateľky v podaných sťažnostiach je totožná s jej právnou argumentáciou, ktorú použila v stovkách predošlých sťažností, ktorými sa ústavný súd už zaoberal v uplynulom období a v ktorých atakovala právne závery všeobecných súdov rozhodujúcich o jej žalobných nárokoch podľa zákona č. 514/2003 Z. z. o zodpovednosti za škodu spôsobenú pri výkone verejnej moci a o zmene niektorých zákonov v znení neskorších predpisov v súvislosti s oneskoreným postupom všeobecných súdov pri postupe podľa § 44 ods. 2 Exekučného poriadku. Vzhľadom na totožnosť tak v osobe sťažovateľky, ako aj totožnosť v použitej právnej argumentácii, v skutkových okolnostiach, ktoré boli podstatné pre ustálenie záverov všeobecných súdov aj vo veľkom množstve predošlých prípadov, ktoré boli posudzované ústavným súdom, ako aj krajského súdu, voči ktorému sťažnosti smerujú, ústavný súd dospel k záveru, že sťažovateľke sú nepochybne známe 4</w:t>
      </w:r>
    </w:p>
    <w:p>
      <w:r>
        <w:t>dôvody odmietnutia sťažností v obdobných prípadoch, ako aj vyslovený právny názor ústavného súdu na danú právnu problematiku. Keďže v rozsahu použitej zásadnej/kľúčovej argumentácie sťažovateľky voči napadnutým rozhodnutiam krajského súdu sa táto nemení, nie je potrebné uvádzať tie isté dôvody odmietnutia, ako to je aj v prípade týchto sťažností. Vzhľadom na uvedené sa preto ústavný</w:t>
      </w:r>
    </w:p>
    <w:p>
      <w:r>
        <w:t>súd</w:t>
      </w:r>
    </w:p>
    <w:p>
      <w:r>
        <w:t>plne</w:t>
      </w:r>
    </w:p>
    <w:p>
      <w:r>
        <w:t>stotožňuje</w:t>
      </w:r>
    </w:p>
    <w:p>
      <w:r>
        <w:t>s</w:t>
      </w:r>
    </w:p>
    <w:p>
      <w:r>
        <w:t>dôvodmi</w:t>
      </w:r>
    </w:p>
    <w:p>
      <w:r>
        <w:t>svojich</w:t>
      </w:r>
    </w:p>
    <w:p>
      <w:r>
        <w:t>predchádzajúcich</w:t>
      </w:r>
    </w:p>
    <w:p>
      <w:r>
        <w:t>rozhodnutí</w:t>
      </w:r>
    </w:p>
    <w:p>
      <w:r>
        <w:t>(I. ÚS 369/2014, I. ÚS 373/2014, II. ÚS 458/2014, II. ÚS 503/2015, II. ÚS 504/2015, II. ÚS 506/2015, rovnakých</w:t>
      </w:r>
    </w:p>
    <w:p>
      <w:r>
        <w:t>IV. ÚS 256/2014,</w:t>
      </w:r>
    </w:p>
    <w:p>
      <w:r>
        <w:t>sťažností</w:t>
      </w:r>
    </w:p>
    <w:p>
      <w:r>
        <w:t>IV. ÚS 363/2014),</w:t>
      </w:r>
    </w:p>
    <w:p>
      <w:r>
        <w:t>sťažovateľky</w:t>
      </w:r>
    </w:p>
    <w:p>
      <w:r>
        <w:t>z</w:t>
      </w:r>
    </w:p>
    <w:p>
      <w:r>
        <w:t>dôvodov</w:t>
      </w:r>
    </w:p>
    <w:p>
      <w:r>
        <w:t>tam</w:t>
      </w:r>
    </w:p>
    <w:p>
      <w:r>
        <w:t>ktoré</w:t>
      </w:r>
    </w:p>
    <w:p>
      <w:r>
        <w:t>skončili</w:t>
      </w:r>
    </w:p>
    <w:p>
      <w:r>
        <w:t>uvedených.</w:t>
      </w:r>
    </w:p>
    <w:p>
      <w:r>
        <w:t>odmietnutím Ústavný</w:t>
      </w:r>
    </w:p>
    <w:p>
      <w:r>
        <w:t>súd</w:t>
      </w:r>
    </w:p>
    <w:p>
      <w:r>
        <w:t>v posudzovaných prípadoch nemá dôvod meniť svoje už ustálené právne názory, a preto v podrobnostiach odkazuje na už citované svoje skoršie rozhodnutia. S prihliadnutím na postavenie ústavného súdu vo vzťahu k rozhodovacej činnosti všeobecných súdov, na odôvodnenosť napadnutých rozhodnutí krajského súdu, ako aj s poukazom na to, že obsahom základného práva na súdnu ochranu podľa čl. 46 ods. 1 ústavy, ako aj práva na spravodlivé súdne konanie podľa čl. 6 ods. 1 dohovoru nie je právo na rozhodnutie v súlade s právnym názorom účastníka súdneho konania, resp. právo na úspech</w:t>
      </w:r>
    </w:p>
    <w:p>
      <w:r>
        <w:t>v</w:t>
      </w:r>
    </w:p>
    <w:p>
      <w:r>
        <w:t>konaní</w:t>
      </w:r>
    </w:p>
    <w:p>
      <w:r>
        <w:t>(obdobne</w:t>
      </w:r>
    </w:p>
    <w:p>
      <w:r>
        <w:t>napr.</w:t>
      </w:r>
    </w:p>
    <w:p>
      <w:r>
        <w:t>II. ÚS 218/02,</w:t>
      </w:r>
    </w:p>
    <w:p>
      <w:r>
        <w:t>III. ÚS 198/07,</w:t>
      </w:r>
    </w:p>
    <w:p>
      <w:r>
        <w:t>I. ÚS 265/07,</w:t>
      </w:r>
    </w:p>
    <w:p>
      <w:r>
        <w:t>III. ÚS 139/08), ústavný súd sťažnosti sťažovateľky odmietol z dôvodu ich zjavnej neopodstatnenosti. Vzhľadom na odmietnutie sťažností ako celku rozhodovanie o ďalších procesných návrhoch sťažovateľky v nich uplatnených (zrušenie napadnutých rozhodnutí krajského súdu, vrátenie vecí na ďalšie konanie a priznanie primeraného finančného zadosťučinenia, ako i úhrady trov konania) stratilo opodstatnenie, preto sa nimi ústavný súd už nezaoberal. P o u č e n i e : Proti tomuto rozhodnutiu nemožno podať opravný prostriedok. V Košiciach 16. marca 2016</w:t>
      </w:r>
    </w:p>
    <w:p>
      <w:r>
        <w:t>5</w:t>
      </w:r>
    </w:p>
    <w:p/>
    <w:p>
      <w:r>
        <w:t>Zdroj: KAUZIS.SK – https://www.kauzis.sk/judikatura/r/ECLI:SK:USSR:2016:1.US.170.2016.1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