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238/2016 z 20. 4. 2016</w:t>
      </w:r>
    </w:p>
    <w:p>
      <w:r>
        <w:t>Uznesenie Ústavného súdu SR z 20. apríla 2016, sp. zn. I. ÚS 238/2016, ECLI:SK:USSR:2016:1.US.238.2016.1</w:t>
      </w:r>
    </w:p>
    <w:p>
      <w:r>
        <w:t>Súd: Ústavný súd Slovenskej republiky</w:t>
      </w:r>
    </w:p>
    <w:p>
      <w:r>
        <w:t>Spisová značka: I. ÚS 238/2016</w:t>
      </w:r>
    </w:p>
    <w:p>
      <w:r>
        <w:t>ECLI: ECLI:SK:USSR:2016:1.US.238.2016.1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238/2016-15 Ústavný súd Slovenskej republiky na neverejnom zasadnutí senátu 20. apríla 2016 predbežne prerokoval sťažnosť</w:t>
      </w:r>
    </w:p>
    <w:p>
      <w:r>
        <w:t>,</w:t>
      </w:r>
    </w:p>
    <w:p>
      <w:r>
        <w:t>, zastúpeného</w:t>
      </w:r>
    </w:p>
    <w:p>
      <w:r>
        <w:t>advokátom JUDr. Ivanom Husárom, Vojenská 14, Košice, vo veci namietaného porušenia základného práva na ochranu vlastníctva podľa čl. 20 ods. 1 Ústavy Slovenskej republiky, základného práva na súdnu ochranu podľa čl. 46 ods. 1 Ústavy Slovenskej republiky a podľa čl. 36 ods. 1 Listiny základných práv a slobôd a práva na spravodlivé súdne konanie podľa čl. 6 ods. 1 Dohovoru o ochrane ľudských práv a základných slobôd rozsudkom Krajského súdu v Košiciach sp. zn. 3 Co 958/2014 zo 17. decembra 2015 a takto rozhodol: Sťažnosť</w:t>
      </w:r>
    </w:p>
    <w:p>
      <w:r>
        <w:t>o d m i e t a ako zjavne neopodstatnenú. Odôvodnenie: I.</w:t>
      </w:r>
    </w:p>
    <w:p>
      <w:r>
        <w:t>Ústavnému súdu Slovenskej republiky (ďalej len „ústavný súd“) bola 29. marca 2016 doručená sťažnosť</w:t>
      </w:r>
    </w:p>
    <w:p>
      <w:r>
        <w:t>,</w:t>
      </w:r>
    </w:p>
    <w:p>
      <w:r>
        <w:t>(ďalej len „sťažovateľ“), vo veci</w:t>
      </w:r>
    </w:p>
    <w:p>
      <w:r>
        <w:t>namietaného porušenia základného práva na ochranu vlastníctva podľa čl. 20 ods. 1 Ústavy Slovenskej republiky (ďalej len „ústava“), základného práva na súdnu ochranu podľa čl. 46</w:t>
      </w:r>
    </w:p>
    <w:p>
      <w:r>
        <w:t>ods. 1 ústavy a podľa čl. 36 ods. 1 Listiny základných práv a slobôd (ďalej len „listina“) a práva na spravodlivé súdne konanie podľa čl. 6 ods. 1 Dohovoru o ochrane ľudských práv a základných slobôd (ďalej len „dohovor“) rozsudkom Krajského súdu v Košiciach (ďalej len „krajský súd“) sp. zn. 3 Co/958/2014 zo 17. decembra 2015 (ďalej aj „rozsudok krajského súdu“). Z obsahu sťažnosti a jej príloh vyplýva, že krajský súd napadnutým rozsudkom na základe odvolania sťažovateľa ako žalobcu, ako aj odvolania žalovanej potvrdil rozsudok Okresného súdu Košice I (ďalej len „okresný súd“) č. k. 37 C 178/2012-137 z 13. marca 2014 (ďalej aj „rozsudok okresného súdu“), ktorým okresný súd rozhodol o vyporiadaní bezpodielového spoluvlastníctva manželov (ďalej len „BSM“) po rozvode ich manželstva. Sťažovateľ namieta porušenie ním označených práv rozsudkom krajského súdu a vo svojej sťažnostnej argumentácii poukazuje na podľa neho nesprávne a nedostatočne odôvodnené závery krajského súdu v jeho potvrdzujúcom rozsudku, ktorými odobril správnosť záverov prvostupňového rozsudku okresného súdu. Sťažovateľ v podstatnej časti svojej sťažnostnej argumentácie uviedol: „Sťažovateľ bol ako žalobca účastníkom súdneho konania o vyporiadanie bezpodielového spoluvlastníctva manželov vedenom na OS Košice I pod číslom konania 37 C/178/2012 a na KS Košice pod číslom konania 3 Co/958/2014 . Okresný súd Košice I rozsudkom spis. značka 37 C/178/2012 zo dňa 13. 3. 2014 rozhodol tak, že prikázal do výlučného vlastníctva žalobcu veci uvedené vo výroku rozhodnutia a žalobcu zaviazal zaplatiť žalovanej na vyrovnanie podielov sumu 28.183,68 € do 3 dní odo dňa právoplatnosti rozsudku. Z hľadiska podstaty odôvodnenia rozhodnutia prvostupňový súd vychádzal z toho, že predmetom vyporiadania BSM je aj hodnota členského podielu k družstevnému bytu na ulici (ďalej aj ako družstevný byt) v aktuálnej trhovej výške 60.000 €. Súčasne medzi účastníkmi konania nebolo sporné, že základný a ďalší členský vklad v bytovom družstve pred uzavretím manželstva uhradil žalobca a to vo výške 144.500,- Sk 2</w:t>
      </w:r>
    </w:p>
    <w:p>
      <w:r>
        <w:t>pričom v danom čase predstavovala trhová hodnota členského podielu 202.000,- Sk. Platba žalobcu v čase jej úhrady teda predstavovala 66 % z trhovej hodnoty členského podielu. Takisto medzi účastníkmi konania nebolo sporné, že ku dňu vyhlásenia rozsudku nie je bytovému družstvu uhradená anuita (nesplatená suma úveru použitého na výstavbu družstevného bytu) v sume 2.456,59 €. Súčasne bolo nesporné, že v zmysle rozsudku Okresného súdu Košice I spis. značka 18 C 189/2007 sa nájomcom družstevného bytu a výlučným členom bytového družstva stal žalobca . Po právnej stránke súd posúdil vec tak, že vychádzal z rovnosti podielov manželov a čo sa týka úhrady sumy 144.500,- Sk uvedenú úhradu posúdil súd ako vnos žalobcu do manželstva pričom vychádzal z jeho nominálnej výšky v prepočte na €. Pri stanovení ceny - hodnoty členského podielu súd vychádzal z trhovej hodnoty členského podielu v čase rozhodovania vo veci samej teda zo sumy 60.000 €. Súčasne prvostupňový súd nijako nezohľadnil neuhradenú sumy anuity vo výške 2.456,59 € s odôvodnením, že uvedená suma nie je spoločným dlhom účastníkov voči bytovému družstvu, ktorý by bol predmetom vyporiadania, ale samostatným dlhom žalobcu, ktorý je jediným nájomcom predmetného bytu a výlučným členom družstva . Voči prvostupňovému rozsudku podal žalobca odvolanie, ktorého podstatou bolo to, že považuje uvedené rozhodnutie za nesprávne z dôvodu nesprávneho právneho posúdenia veci a to z 2 dôvodov : 1. Spôsob vyporiadania použitý súdom ohľadom členského podielu v bytovom družstve je extrémne nespravodlivý a ústavne neudržateľný nakoľko súd na identickú vec aplikoval rôzny prístup. Na strane jednej vychádzal z trhovej hodnoty členského podielu na strane druhej v prípade vnosu vychádzal z jeho nominálnej hodnoty v prepočte na € - teda v prípade vnosu nevychádzal z toho, že výška vnosu v čase jeho úhrady predstavovala 66 % z trhovej hodnoty členského podielu v danom čase. Spravodlivé, zákonné a Ústavne komformné je podľa názoru žalobcu také riešenie, že ak sa vychádza z trhovej hodnotu členského podielu tak aj v prípade vnosu sa má vychádzať z jeho trhovej hodnoty v čase jeho úhrady . Ak teda trhová hodnota vnosu v čase platby bola 66 % z trhovej hodnoty členského podielu má a musí sa uvedená okolnosť v prípade vyporiadavania BSM vyhodnotiť tak, že hodnota vnosu predstavuje 66 % z trhovej hodnoty členského podielu teda v nami prejednávanom prípade 66 % zo sumu 60.000 €. Iný postup vytvára extrémne 3</w:t>
      </w:r>
    </w:p>
    <w:p>
      <w:r>
        <w:t>nespravodlivé vyporiadanie majetku medzi účastníkmi konania a je v rozpore so zmyslom, účelom a princípmi ktoré sú stanovené pre vyporiadanie BSM. 2. Vo vzťahu k neuhradenej anuite poukázal žalobca na to, že ide o nesplatený úver ktorý je súčasťou hodnoty členského podielu. Nesplatenú časť anuity bude uhrádzať už iba výlučne žalobca a preto je potrebné uvedenú anuitu vyporiadať v rámci BSM čo akceptuje aj rozhodovacia prax súdov nakoľko pri vyporiadaní je potrebné vyporiadať aj pohľadávky a dlhy ktoré vznikli za trvania BSM (viď rozsudok NS ČR sp. značka 22 Cdo/270/2005 a iné). V zmysle citované rozsudku to, že určitý dlh ktorý vznikol za trvania BSM iba jednému z manželov neznamená, že by se při vypořádaní BSM k dluhu žalovaného vůbec nepřihlédlo. Jestliže manžel, podlé kupní smlouvy, kterou za trvaní manželství sám uzavřel a podlé které byla věc nabyta do BSM, kupní cenu za trvaní manželství nezaplatil, pak je třeba při vypořádáni BSM vycházet z toho, že je zatížen dluhem, jehož zaplacením vynaloží své prostředky na věc, kterou manželé nabyli do BSM. To znamená že je třeba postupoval podlé § 150 veta druhá ObčZ, který stanoví, že každý z manželu je oprávněn požadoval, aby mu bylo uhrazeno, co ze svého vynaložil společný majetek. Žalobca teda v tejto časti odvolania tvrdil, že súd prvého stupňa nesprávne právne vec posúdil ak nezohľadňoval neuhradenú časť anuity nakoľko správne mal uvedenú okolnosť zohľadniť tak, že ide o vnos jeho osoby (nakoľko uvedený dlh súvisiaci s nadobudnutím členského podielu v bytovom družstve už uhradí výlučne sám) a s poukazom na ust. § 150 Občianskeho zákonníka od hodnoty sumy ktorú má uhradiť žalovanej na vyrovnanie podielov odrátať 1/2 vnosu teda sumu 1228,295 € . Krajský súd Košice rozsudkom spis. značka 3 Co/958/2014-183 zo dňa 17. 12. 2015 potvrdil prvostupňové rozhodnutie (ďalej aj ako napádaný rozsudok alebo napádané rozhodnutie) s tým, že ohľadom určovania výšky vnosu zo strany žalobcu (úhradu ním zaplatenej sumy 144.500,- Sk pred uzavretím manželstva ktorá v čase jej úhrady predstavovala 66 % trhovej hodnoty členského podielu) uviedol, že súd prvého stupňa správne výšku týchto prostriedkov odpočítal iba v nominálnej hodnote. Takéto rozhodnutie je v súlade s ustálenou súdnou praxou. Vo vzťahu k námietke ohľadom nesprávneho právneho posúdenia vo vzťahu k nezohľadneniu nesplatenej sumy anuity uviedol, že je správne rozhodnutie súdu prvého stupňa v tom, že neodrátal od hodnoty členského podielu 4</w:t>
      </w:r>
    </w:p>
    <w:p>
      <w:r>
        <w:t>hodnotu tzv. anuity (bez akéhokoľvek bližšieho objasnenia - viď str. 7 nápadného rozsudku)... Proti vyššie uvedenému rozsudku Krajského súdu Košice zo dňa 17. 12. 2015, č. k. 3 Co 958/2014 podáva sťažovateľ Ústavnú sťažnosť... Skutočnosť, že súd bez vysvetlenia prehliadne pre účastníka konania priaznivú judikatúru, na ktorú bol týmto účastníkom výslovne upozornený, sama o sebe významne oslabuje presvedčivosť písomného vyhotovenia jeho rozhodnutia, ide tiež o jav, ktorý oslabuje predvídateľnosť súdneho rozhodovania a najmä v rozhodovacej praxi odvolacích súdov ho nemožno tolerovať (uznesenie NS CK zo dňa 27. 4. 2006, sp. značka 29 Odo 551/2006, citované v právnych rozhledoch č. 1/2007 str. 35)... Základným dôvodom podania tejto Ústavnej sťažnosti je najmä tá skutočnosť, že KS Košice vykonal aplikáciu ust. § 150 Občianskeho zákonníka takým spôsobom, že poprel význam účel a základne princípy platiace pre vyporiadanie bezpodielového spoluvlastníctva manželov a to najmä atribút - požiadavku spravodlivého vysporiadania bezpodielového spoluvlastníctva manželov podľa zásad ustanovených v § 150 Občianskeho zákonníka... Príslušné ustanovenie § 150 Občianskeho zákonníka síce neuvádza ako sa má postupovať pri určení ceny toho čo jeden z manželov vynaložil zo svojho majetku na spoločný majetok avšak z hľadiska spravodlivého vyporiadania BSM musí byť ohodnotenie vykonané objektívne a musí zohľadňovať reálnosť výšky tzv. vnosu - teda ak súdna prax dospela k tomu, že sa pri vyporiadaní hodnoty členského podielu v bytovom družstve vychádza z jeho trhovej hodnoty v čase vyporiadavania (nie z nominálnej hodnoty členského podielu) tak aj v prípade ohodnotenia výšky vnosu jedného z manželov na získanie tohto členského podielu sa musí vychádzať nie z nominálnej hodnoty vnosu ale z jeho trhovej hodnoty. Ak teda výška vnosu v čase jeho úhrady v nami prejednávanom prípade predstavovala 66 % trhovej hodnoty členského podielu v danom čase je zákonné, spravodlivé a ústavne komformné vychádzať z toho, že výška vnosu by sa mala posudzovať ako 66 % z trhovej hodnoty členského podielu stanovenej podľa sumy v čase vyporiadavania teda zo sumy 60.000 €. V nami prejednávanom prípade by teda výška vnosu mala byť ohodnotená na sumu 39.600 € (66 % z 60 000) a nie na sumu 4.796,52 €. V opačnom prípade je vyporiadanie extrémne nespravodlivé, nezodpovedá a nezohľadňuje reálnu výšku vnosu v čase jeho úhrady a umožňuje na súvisiace veci použiť iný spôsob 5</w:t>
      </w:r>
    </w:p>
    <w:p>
      <w:r>
        <w:t>ohodnotenia (hodnota členského podielu sa určuje trhovo, hodnota vnosu nominálne). V tejto súvislosti podľa názoru sťažovateľa neobstojí ani poukaz na rozhodovaciu prax súdov nakoľko uvedená prax nezohľadňuje špecifickosti uvedeného prípadu a najmä požiadavku na spravodlivé vyporiadanie BSM... ... Nami popísaný postup ohodnotenia je pritom spravodlivý a logický nakoľko zohľadňuje jednak zvýšenie hodnoty členského podielu v dôsledku zmeny cien a súčasne zohľadňuje aj zmenu hodnoty vnosu žalobcu. Uvedený postup súdu je zjavne extrémne nespravodlivý už aj z toho dôvodu, že v roku 1993 kedy žalobca uhradil z vlastných prostriedkov 144.500,- Sk predstavovala takáto suma hodnotu 1,5 izbového bytu. V čase vyporiadavania BSM suma 4.796,52 € (144.500,- Sk) predstavuje cca 1/10 ceny 1,5 izbového bytu . Vo vzťahu k právnemu posúdeniu potreby vyporiadania neuhradenej anuity považujeme napádané rozhodnutie za arbitrárne a nezohľadňujúce existujúcu rozhodovaciu prax súdov a popierajúce princípy a zásady vyporiadania BSM stanovené v ust. § 150 Občianskeho zákonníka. V zmysle R 46/1966 pri vyporiadaní BSM nemožno nechať stranou ani pohľadávky a dlhy ktoré vznikli za trvania manželstva. Obdobný záver vyplýva aj z rozsudku NS ČR spis. značka 22 Cdo/270/2005 alebo z rozhodnutia 2 Cz 1/70 alebo nepriamo aj z rozhodnutia NS SR 2 Cdo 168/2005. Odhliadnuc od skutočnosti, že Krajský súd nijako nevysvetlil a neobjasnil prečo je právny názor sťažovateľa ohľadom potreby zohľadnenia neuhradenej sumy anuity pri vyporiadní BSM nesprávny (v dôsledku čoho považujeme jeho rozhodnutie za arbitrárne) je uvedený právny názor v rozpore so zmyslom a účelom pravidiel vyporiadania BSM uvedených v ust. § 150 Občianskeho zákonníka. Nie je možné neprihliadať pri vyporiadaní BSM na záväzok žalobcu ktorý existuje z dôvodu získania majetku (členského podielu v bytovom družstve, ktorý bol zahrnutý do masy majetku patriacej do BSM ) a ktorý už bude uhrádzať žalobca výlučne z vlastných prostriedkov a v plnej výške sám. Ide o obdobnú nespravodlivosť, nelogickosť a nezákonnosť ako v prípade ak by predmetom vyporiadania BSM bol byt zakúpený z prostriedkov hypotéky pričom výška nesplatnej hypotéky ktorú by bol povinný uhradiť iba manžel ktorému bol byt prisúdený do výlučného vlastníctva by sa nijakým spôsobom pri vyporadaní BSM nezohľadnila.</w:t>
      </w:r>
    </w:p>
    <w:p>
      <w:r>
        <w:t>6</w:t>
      </w:r>
    </w:p>
    <w:p>
      <w:r>
        <w:t>Správny, spravodlivý, zákonný a ústavne komforný výklad ohľadom nesplatenej anuity je nepochybne (aj s ohľadom na rozhodovaciu prax súdov) taký, že výška nesplatenej anuity sa mala zohľadňovať pri vyporiadaní BSM a to analogicky ako vnos žalobcu teda polovica sumy nesplatenej anuity (ktorú už uhradí výlučne iba žalobca bytovému družstvu) by sa mala odrátať od hodnoty ktorú je žalobca povinný uhradiť žalovanej na účely vyrovnania ich podielov. Výklad súdov v tomto konaní ohľadom nesplatenej anuity zvýhodňuje bez akéhokoľvek zákonného dôvodu žalovanú nakoľko pre určenie výšky hodnoty ktorú má žalobca uhradiť na vyrovnanie podielov sa na jednej strane vychádza z trhovej hodnoty členského podielu avšak to, že zo strany žalobcu je ešte potrebné za uvedený členský podiel uhradiť bytovému družstvu nesplatenú anuitu ktorú už bude uhrádzať žalobca výlučne sám sa nijako nezohľadnilo... ... Krajský súd založil svoje rozhodnutie na takom výklade ustanovenia § 150 Občianskeho zákonníka v zmysle ktorého sa pre určenie výšky hodnoty vyporiadaného členského podielu vychádza z jeho trhovej hodnoty avšak pri určení výšky vnosu - platby žalobcu ktorú uhradil na nadobudnutie toho podielu pred uzavretím manželstva - sa vychádza z jeho nominálnej hodnoty teda sa nezohľadňuje zvýšenie hodnoty vnosu a jeho reálna trhová hodnota v čase jeho úhrady. Na identickú vec teda použil iný prístup ohodnocovania čím poprel reálne význam, zmysle a spravodlivosť určenia výšky úhrady vnosu zo strany jedného z manželov ktorý takýto vnos realizoval. ... Vo vzťahu k otázke zohľadňovania nesplatenej anuity je takisto výklad aplikovaný Krajským súdom v rozpore so zmyslom a účelom ust. § 150 Občianskeho zákonníka a rozhodnutie v tejto časti je naviac arbitrárne a v rozpore s exitujúcou rozhodovacou praxou súdov bez toho aby Krajský súd akýmkoľvek spôsobom objasnil dôvod prečo sa odchýlil od existujúcej rozhodovacej praxe...“ Sťažovateľ navrhol, aby ústavný súd o jeho sťažnosti takto rozhodol: „1. Základné právo na súdnu ochranu a spravodlivý proces sťažovateľa garantované čl. 46 ods. 1 Ústavy Slovenskej republiky, čl. 36 ods. 1 Listiny základných práv a slobôd a čl. 6 ods. 1 Dohovoru o ochrane ľudských práv a základných slobôd ako aj základné právo sťažovateľa na vlastnenie majetku garantované v článku 20</w:t>
      </w:r>
    </w:p>
    <w:p>
      <w:r>
        <w:t>7</w:t>
      </w:r>
    </w:p>
    <w:p>
      <w:r>
        <w:t>ods. 1 Ústavy SR rozsudkom Krajského súdu Košice zo dňa 17. 12. 2015 spis. značka 3 Co/958/2014 porušené bolo. 2. Rozsudok Krajského súdu Košice spis. značka 3 Co/958/2014 zo dňa 17. 12. 2015 sa zrušuje a vec sa vracia Krajskému súdu Košice na ďalšie konanie. 3. Krajský súd Košice je povinný nahradiť sťažovateľovi trovy konania vo výške 363,79 € do 15 dní od právoplatnosti tohto nálezu na účet jeho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8</w:t>
      </w:r>
    </w:p>
    <w:p>
      <w:r>
        <w:t>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Ústavný súd predbežne prerokoval sťažnosť sťažovateľa a skúmal, či nie sú dané dôvody uvedené v § 25 ods. 2 zákona o ústavnom súde, ktoré bránia jej prijatiu na ďalšie konanie. Z obsahu sťažnosti, ako aj navrhovaného petitu vyplýva, že sťažovateľ sa domáha vyslovenia porušenia svojho základného práva na ochranu vlastníctva podľa čl. 20 ods. 1 ústavy, základného práva na súdnu a inú právnu ochranu podľa čl. 46 ods. 1 ústavy a čl. 36 ods. 1 listiny a práva na spravodlivé súdne konanie podľa čl. 6 ods. 1 dohovoru rozsudkom krajského súdu, ktorým bol v odvolacom konaní potvrdený rozsudok okresného súdu o vyporiadaní BSM po rozvode. Podľa čl. 20 ods. 1 ústavy každý má právo vlastniť majetok. Vlastnícke právo všetkých vlastníkov má rovnaký zákonný obsah a ochranu. Majetok nadobudnutý v rozpore s právnym poriadkom ochranu nepožíva. Dedenie sa zaručuje. Podľa čl. 46 ods. 1 ústavy a podľa čl. 36 ods. 1 listiny každý sa môže domáhať zákonom ustanoveným postupom svojho práva na nezávislom a nestrannom súde a v prípadoch ustanovených zákonom na inom orgáne... Podľa čl. 6 ods. 1 dohovoru každý má právo na to, aby jeho záležitosť bola spravodlivo, verejne a v primeranej lehote prejednaná nezávislým a nestranným súdom zriadeným zákonom, ktorý rozhodne o jeho občianskych právach alebo záväzkoch...</w:t>
      </w:r>
    </w:p>
    <w:p>
      <w:r>
        <w:t>9</w:t>
      </w:r>
    </w:p>
    <w:p>
      <w:r>
        <w:t>Ústavný súd už v rámci svojej judikatúry vyslovil, že obsahom základného práva na súdnu ochranu je umožniť každému reálny prístup k súdu, pričom tomuto právu zodpovedá povinnosť súdu o veci konať a rozhodnúť (napr. II. ÚS 88/01), ako aj konkrétne procesné garancie v súdnom konaní.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Ústavný súd zvýrazňuje,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Túto požiadavku zvýrazňuje vo svojej judikatúre aj Európsky súd pre ľudské práva, ktorý v tejto súvislosti najmä uviedol: „Právo na spravodlivý proces zahŕňa aj právo na odôvodnenie súdneho rozhodnutia. Odôvodnenie 10</w:t>
      </w:r>
    </w:p>
    <w:p>
      <w:r>
        <w:t>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ale zároveň tiež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Sťažovateľ v podstatnej časti svojej sťažnostnej argumentácie namieta podľa neho nesprávne právne závery krajského súdu v jeho potvrdzujúcom rozsudku, ktorými odobril správnosť záverov prvostupňového rozsudku okresného súdu, a to v otázke zohľadnenia sťažovateľom uhradenej sumy z titulu nadobudnutia členských práv a povinností v bytovom družstve z vlastných prostriedkov pred uzavretím manželstva a v otázke zohľadnenia nesplatenej anuity „úveru“ týkajúcej sa družstevného bytu pri vyporiadaní BSM. Okresný súd v podstatnej časti odôvodnenia rozsudku, ktorý bol potvrdený rozsudkom krajského súdu, uviedol: «Pokiaľ ide o žalobcom navrhovanú disparitu podielov, teda rozdielnosť podielov bývalých manželov pri vyporiadaní trhovej hodnoty predmetného členského podielu z dôvodu nespornej úhrady väčšinovej časti členského podielu z výlučným prostriedkov žalobcu súd konštatuje, že ide o otázku vnosov žalobcu do bezpodielového spoluvlastníctva účastníkov v spojení s otázkou nerovných podielov pri ich vyporiadaní. Podľa názoru súdu je pre úvahu o (ne)rovnosti podielov významné ako sa každý z manželov v priebehu manželstva staral o rodinu, spoločnú domácnosť, či uspokojovanie spoločných potrieb a ako sa zaslúžil o nadobudnutie a udržanie spoločných vecí. V tomto smere však nemožno považovať za relevantné, čím a v akej výške každý z manželov prispel na obstaranie spoločného majetku zo svojho oddeleného majetku, bez ohľadu na to, či ho mal už v čase 11</w:t>
      </w:r>
    </w:p>
    <w:p>
      <w:r>
        <w:t>pred vznikom bezpodielového spoluvlastníctva alebo ho získal napríklad dedením alebo darovaním za trvania manželstva. Ustanovenie §150 Občianskeho zákonníka takú situáciu totiž rieši ustanovením práva manžela požadovať, aby mu bolo nahradené, čo zo svojho vynaložil na spoločný majetok. Určenie nerovnosti vo veľkosti podielov manželov po zániku ich bezpodielového spoluvlastníctva je odlišným právnym inštitútom, nezje určenie výšky takzvaného vnosu jedného z manželov, t.j. určenie sumy, ktorá by mu mala byť nahradená zo spoločného majetku manželov a výška ktorej sa potom premietne do sumy určenej na záverečné vyrovnanie medzi manželmi. Tieto inštitúty nemožno ani zamieňať ani zmiešavať (rozsudok Najvyššieho súdu ČR, sp. zn. 22 Cdo 1821/2004). Ak teda žalobca zo svojich oddelených prostriedkov z obdobia pred vznikom manželstva vniesol do manželstva sumu vo výške 144.500,- Sk t.j. 4.796,52 eura titulom nadobudnutia členských práv a povinností k predmetnému bytu č. (časti členského podielu), ktorý (členský podiel v bytovom družstve) bol spoločným majetkom účastníkov, má súd za to, že je oprávnený požadovať, aby mu bola uhradená zo spoločného majetku polovica tohto vnosu, t.j. suma 2.398,26 eura (pozri 8 Cz 36/69 - „To, co každý z manželů vynaložil na společný majetek ze svého, má mu byt uhrazeno ze společného majetku, druhým manželem však jen ve výši odpovídající poměru velikosti podílu, kterého se každému z nich dostává z bezpodílového spoluvlastnictví.“)... Pokiaľ ide o návrh žalobcu odrátať od dohodnutej trhovej sumy členského podielu výšku nesplateného úveru družstvu (anuitu) ohľadom predmetného družstevného bytu vo výške 2.456,59 eura, má súd za to, že uvedená suma nie je spoločným dlhom účastníkov voči bytovému družstvu, ktorý by bol predmetom vyporiadania, ale samostatným dlhom žalobcu, ktorý je jediným nájomcom predmetného bytu a výlučným členom družstva. „Nájomné“ družstevného bytu nie je nájomným v obvyklom zmysle, ale platbou, ktorá je štruktúrovaná tak, že platbu tvorí anuita splátok úveru, tvorba fondu oprav, príspevok na správu družstva a platba za služby.» Ústavný súd pre účely posúdenia opodstatnenosti sťažnosti preskúmal napadnutý rozsudok krajského súdu (ako aj rozsudok okresného súdu) z hľadiska ústavnej udržateľnosti záverov krajského súdu, resp. z hľadiska dostatočného odôvodnenia napadnutého rozsudku v príčinnej súvislosti s namietaným porušením sťažovateľom 12</w:t>
      </w:r>
    </w:p>
    <w:p>
      <w:r>
        <w:t>označených práv a konštatuje, že krajský súd sa relevantne vysporiadal so všetkými skutočnosťami rozhodnými v danej veci vrátane odvolacích dôvodov sťažovateľky proti rozsudku okresného súdu a svoje závery dostatočne odôvodnil, keď uviedol: „Odvolací súd konštatuje, že súd prvého stupňa správne a úplne zistil skutkový stav veci, takto zistený skutkový stav podradil pod relevantné ustanovenia hmotného práva, ktoré na danú vec správne aplikoval a interpretoval. Konanie ani rozhodnutie netrpí žiadnou z vád, ktoré by boli dôvodom na zrušenie rozsudku podľa § 221 ods. 1 O. s. p... Z uvedených dôvodov sa odvolací súd v celom rozsahu stotožňuje s odôvodnením rozsudku súdu prvého stupňa a konštatuje správnosť dôvodov (§ 219 ods. 2 O. s. p.). Na doplnenie dôvodov rozsudku súdu prvého stupňa a k jednotlivým odvolacím námietkam účastníkov odvolací súd dodáva:... Základnou zákonnou zásadou vyporiadania BSM je zásada rovnosti podielov (princíp parity), pri ktorej sa vychádza z toho, že podiely oboch manželov na majetku sú rovnaké. Z tejto zásady je umožnené výnimočne uplatniť postup, ktorého výsledkom je nerovnomerné určenie podielov. Ide však vždy o výnimočné opatrenie v záujme zásady spravodlivosti a dobrých mravov. Pre úvahu o výške podielov sú významné okolnosti uvedené v ust. § 150 OZ, teda potreby maloletých detí, zásluhy oboch manželov o nadobudnutie a udržanie spoločného majetku, starostlivosť o rodinu, deti a obstarávanie spoločnej domácnosti. Ide však iba demonštratívny výpočet okolností. V prípade, ak sa uplatňuje pri vyporiadaní princíp disparity, vzťahuje sa jeho aplikácia na celý majetok v BSM, tento princíp nie je možné aplikovať iba na individuálne určenú vec. Prípady nerovnosti podielov môžu byť odôvodnené predovšetkým za situácie, ak v prospech jedného z manželov nasvedčuje existencia všetkých alebo prevažnej väčšiny zákonných kritérií pre vyporiadanie BSM. V prejednávanej veci súd prvého stupňa správne rozhodol, ak vychádzal zo zásady parity a ak dospel k záveru, že pričinenie žalobcu na nadobudnutí členského podielu je možné vysporiadať s prihliadnutím na inštitút tzv. prínosov do BSM, teda toho, čo manžel vynaložil na spoločný majetok a čo má právo požadovať, aby mu zo spoločného majetku bolo uhradené.</w:t>
      </w:r>
    </w:p>
    <w:p>
      <w:r>
        <w:t>13</w:t>
      </w:r>
    </w:p>
    <w:p>
      <w:r>
        <w:t>To, čo každý z manželov vynaložil na spoločný majetok zo svojho, musí byť uhradené zo spoločného majetku, druhým manželom iba vo výške zodpovedajúcej pomeru veľkosti podielov, ktorý každý z nich dostáva z bezpodielového spoluvlastníctva (R 57/1970). Prínosom jedného z manželov do BSM môžu byť nielen peniaze, ktorými prispel na zabezpečenie alebo zhodnotenie spoločnej veci, ale aj hodnota majetku, ktorá bola použitá na takýto účel. Súd prvého stupňa správne vyhodnotil, že všeobecná hodnota členského podielu SBD I Košice patrí do BSM účastníkov konania, rovnako aj okolnosť, že z tejto všeobecnej hodnoty je potrebné odpočítať iba hodnotu peňažných prostriedkov, ktoré vynaložil žalobca pred uzavretím manželstva. Súd prvého stupňa správne výšku týchto prostriedkov odpočítal iba v nominálnej hodnote. Takéto rozhodnutie je v súlade s ustálenou súdnou praxou. Správne je rozhodnutie súdu prvého stupňa aj v tom, že neodrátal od hodnoty členského podielu hodnotu tzv. anuity.“ Na základe uvedeného ústavný súd argumentáciu sťažovateľa nevyhodnotil ako spôsobilú spochybniť ústavnú udržateľnosť záverov krajského súdu a nezistil, že by posudzovaný rozsudok krajského súdu bol svojvoľný alebo v zjavnom vzájomnom rozpore, či urobený v zrejmom omyle a v nesúlade s platnou právnou úpravou, či nedostatočne odôvodnený, a tým mohol zakladať dôvod na zásah ústavného súdu do namietaného rozsudku v súlade s jeho právomocami ustanovenými v čl. 127 ods. 2 ústavy. Skutočnosť, že sťažovateľ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w:t>
      </w:r>
    </w:p>
    <w:p>
      <w:r>
        <w:t>14</w:t>
      </w:r>
    </w:p>
    <w:p>
      <w:r>
        <w:t>Keďže ústavný súd nezistil možnosť porušenia sťažovateľom označených práv rozsudkom krajského súdu, odmietol jeho sťažnosť z dôvodu jej zjavnej neopodstatnenosti podľa § 25 ods. 2 zákona o ústavnom súde. Vzhľadom na to, že sťažnosť ako celok bola odmietnutá, bolo už bez právneho dôvodu zaoberať sa ďalšími návrhmi sťažovateľa formulovanými v jeho petite. P o u č e n i e : Proti tomuto rozhodnutiu nemožno podať opravný prostriedok. V Košiciach 20. apríla 2016</w:t>
      </w:r>
    </w:p>
    <w:p>
      <w:r>
        <w:t>15</w:t>
      </w:r>
    </w:p>
    <w:p/>
    <w:p>
      <w:r>
        <w:t>Zdroj: KAUZIS.SK – https://www.kauzis.sk/judikatura/r/ECLI:SK:USSR:2016:1.US.238.2016.1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