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239/2016 z 20. 4. 2016</w:t>
      </w:r>
    </w:p>
    <w:p>
      <w:r>
        <w:t>Uznesenie Ústavného súdu SR z 20. apríla 2016, sp. zn. I. ÚS 239/2016, ECLI:SK:USSR:2016:1.US.239.2016.1</w:t>
      </w:r>
    </w:p>
    <w:p>
      <w:r>
        <w:t>Súd: Ústavný súd Slovenskej republiky</w:t>
      </w:r>
    </w:p>
    <w:p>
      <w:r>
        <w:t>Spisová značka: I. ÚS 239/2016</w:t>
      </w:r>
    </w:p>
    <w:p>
      <w:r>
        <w:t>ECLI: ECLI:SK:USSR:2016:1.US.239.2016.1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239/2016-14 Ústavný súd Slovenskej republiky na neverejnom zasadnutí senátu 20. apríla 2016 predbežne prerokoval sťažnosť</w:t>
      </w:r>
    </w:p>
    <w:p>
      <w:r>
        <w:t>,</w:t>
      </w:r>
    </w:p>
    <w:p>
      <w:r>
        <w:t>zastúpenej advokátom JUDr. Jiřím Martausom, 1. mája 113/19, Liptovský Mikuláš, vo veci namietaného porušenia základného práva na ochranu vlastníctva podľa čl. 20 ods. 1 Ústavy Slovenskej republiky a základného práva na súdnu ochranu podľa čl. 46 ods. 1 Ústavy Slovenskej republiky rozsudkom Krajského súdu v Žiline č. k. 9 Co 565/2015-899 z 30. novembra 2015 a takto rozhodol: Sťažnosť</w:t>
      </w:r>
    </w:p>
    <w:p>
      <w:r>
        <w:t>o d m i e t a ako zjavne neopodstatnenú. Odôvodnenie: I.</w:t>
      </w:r>
    </w:p>
    <w:p>
      <w:r>
        <w:t>Ústavnému súdu Slovenskej republiky (ďalej len „ústavný súd“) bola 29. marca 2016 doručená sťažnosť</w:t>
      </w:r>
    </w:p>
    <w:p>
      <w:r>
        <w:t>(ďalej len</w:t>
      </w:r>
    </w:p>
    <w:p>
      <w:r>
        <w:t>„sťažovateľka“), vo veci namietaného porušenia základného práva na ochranu vlastníctva podľa čl. 20 ods. 1 Ústavy Slovenskej republiky (ďalej len „ústava“) a základného práva na súdnu ochranu podľa čl. 46 ods. 1 ústavy rozsudkom Krajského súdu v Žiline (ďalej len</w:t>
      </w:r>
    </w:p>
    <w:p>
      <w:r>
        <w:t>„krajský súd“) č. k. 9 Co 565/2015-899 z 30. novembra 2015 (ďalej aj „rozsudok krajského súdu“). Z obsahu sťažnosti a jej príloh vyplýva, že krajský súd napadnutým rozsudkom na základe odvolania sťažovateľky potvrdil rozsudok Okresného súdu Žilina (ďalej len „okresný súd“) č. k. 7 C 336/2005-853 z 28. mája 2015 (ďalej aj „rozsudok okresného súdu“), ktorým okresný súd vyhovel žalobe žalobcov o určenie vlastníckeho práva k nehnuteľnostiam, okrem iného aj vo vzťahu k sťažovateľke ako žalovanej v 2. rade. Sťažovateľka namieta porušenie ňou označených práv rozsudkom krajského súdu a vo svojej sťažnostnej argumentácii poukazuje na podľa nej nesprávne závery krajského súdu k otázke nadobudnutia vlastníctva k spornej ploche pozemkov sťažovateľkou, a to vydržaním, ako aj na podľa nej nedostatočné odôvodnenie napadnutého rozsudku krajského súdu. Sťažovateľka v podstatnej časti svojej sťažnostnej argumentácie uviedla: «Podstata obrany sťažovateľky v súdnom konaní o určenie vlastníckeho práva k nehnuteľnostiam vedenom na Okresnom súde Liptovský Mikuláš pod sp. zn. 7 C/336/2005 spočívala v tom, že v čase rozhodnutia súdu už nie je rozhodujúce, z akých pôvodných parciel</w:t>
      </w:r>
    </w:p>
    <w:p>
      <w:r>
        <w:t>boli</w:t>
      </w:r>
    </w:p>
    <w:p>
      <w:r>
        <w:t>geometrickým</w:t>
      </w:r>
    </w:p>
    <w:p>
      <w:r>
        <w:t>plánom</w:t>
      </w:r>
    </w:p>
    <w:p>
      <w:r>
        <w:t>číslo</w:t>
      </w:r>
    </w:p>
    <w:p>
      <w:r>
        <w:t>vypracovaným</w:t>
      </w:r>
    </w:p>
    <w:p>
      <w:r>
        <w:t>, overeným Správou katastra</w:t>
      </w:r>
    </w:p>
    <w:p>
      <w:r>
        <w:t>znalcom</w:t>
      </w:r>
    </w:p>
    <w:p>
      <w:r>
        <w:t>dňa 27. 8. 2013, o ktorý</w:t>
      </w:r>
    </w:p>
    <w:p>
      <w:r>
        <w:t>súdy opreli svoje rozhodnutie, vytvorené pozemky parcely v katastrálnom území</w:t>
      </w:r>
    </w:p>
    <w:p>
      <w:r>
        <w:t>, nakoľko túto časť zemského povrchu</w:t>
      </w:r>
    </w:p>
    <w:p>
      <w:r>
        <w:t>zameranú znalcom užívala dobromyseľne a nerušene ako ich vlastníčka na základe kúpnych zmlúv z roku 2002 a z roku 2004, na základe ktorých bol povolený Správou katastra aj vklad vlastníckeho práva by bol geometrický plán</w:t>
      </w:r>
    </w:p>
    <w:p>
      <w:r>
        <w:t>). Teda, aj pokiaľ</w:t>
      </w:r>
    </w:p>
    <w:p>
      <w:r>
        <w:t>správny, tak pri započítaní doby svojich právnych</w:t>
      </w:r>
    </w:p>
    <w:p>
      <w:r>
        <w:t>predchodcov (predávajúcich</w:t>
      </w:r>
    </w:p>
    <w:p>
      <w:r>
        <w:t>a</w:t>
      </w:r>
    </w:p>
    <w:p>
      <w:r>
        <w:t>) nadobudla vlastníctvo</w:t>
      </w:r>
    </w:p>
    <w:p>
      <w:r>
        <w:t>týchto pozemkov titulom vydržania, pričom poukázala aj na ustanovenie druhej vety § 130 ods. 1 Občianskeho zákonníka, podľa ktorého pri pochybnostiach sa predpokladá, že držba je oprávnená.</w:t>
      </w:r>
    </w:p>
    <w:p>
      <w:r>
        <w:t>2</w:t>
      </w:r>
    </w:p>
    <w:p>
      <w:r>
        <w:t>Sťažovateľka odvádzala svoju dobromyseľnosť od okolnosti, že v dobe, keď pozemky kupovala, tieto boli oplotené, pričom nemala žiadny dôvod pochybovať, že plot nie je na ich hranici a zasahuje do susediacich pozemkov, nakoľko do danej lokality sa prisťahovala už v roku 1968, pričom pozemky už v tom čase boli oplotené v súčasných miestach, pričom desiatky rokov nebol nikdy problém s vlastníctvom a užívaním pozemkov v hraniciach vytýčených týmto plotom. Až po náročnom niekoľko rokov trvajúcom znaleckom dokazovaní bolo zistené, že časť pozemkov, ktoré kúpila, zasahuje do pôvodnej pozemnoknižnej parcely , teda, že plot je „posunutý“ do susediacich pozemkov. Nie je žiadny dôvod neveriť tvrdeniam sťažovateľky, pretože jej vlastníctvo bolo aj riadne registrované v príslušnom katastri nehnuteľnosti a dokonca aj samotní žalobcovia v čase podania žaloby v roku 2005 akceptovali a ani v najmenšom nespochybňovali vlastnícke právo sťažovateľky predmetných nehnuteľností. V súdnom konaní bolo vypracovaných viacero geometrických plánov a žalobcovia až následne počas súdneho konania na základe geometrického plánu dospeli k presvedčeniu, že ploty medzi pozemkami sú postavené nesprávne a že do ich vlastníctva zasahuje nielen pôvodne žalovaný</w:t>
      </w:r>
    </w:p>
    <w:p>
      <w:r>
        <w:t>, ale aj sťažovateľka. Písomným</w:t>
      </w:r>
    </w:p>
    <w:p>
      <w:r>
        <w:t>podaním doručeným súdu až dňa 11. 9. 2009, teda po štyroch rokoch od podania žaloby, preto žalobcovia navrhli pripustiť vstup sťažovateľky do konania ako ďalšej účastníčky na strane žalovaného. So zreteľom na vyššie uvedené skutočnosti potom nevedno prečo odvolací Krajský súd v Žiline na 7. strane rozsudku č. k. 9 Co/565/2015-899 uvádza, že sťažovateľka v podanom odvolaní len hypoteticky zastala názor, že mohlo k prevodu vlastníctva k predmetnej parcele mpč.</w:t>
      </w:r>
    </w:p>
    <w:p>
      <w:r>
        <w:t>dôjsť na základe ústneho dojednania. Sťažovateľka</w:t>
      </w:r>
    </w:p>
    <w:p>
      <w:r>
        <w:t>nadobudnutie vlastníckeho práva vydržaním nikdy neodvodzovala od ústnej dohody. Odvolací súd tiež v odôvodnení rozsudku uvádza, že nebol preukázaný titul nadobudnutia pozemku mpč.</w:t>
      </w:r>
    </w:p>
    <w:p>
      <w:r>
        <w:t>právnou predchodkyňou sťažovateľky</w:t>
      </w:r>
    </w:p>
    <w:p>
      <w:r>
        <w:t>, od ktorej mala</w:t>
      </w:r>
    </w:p>
    <w:p>
      <w:r>
        <w:t>sťažovateľka odvodzovať svoje vlastnícke právo. Sťažovateľka však neodvodzovala svoje vlastnícke právo od vlastníkov parcely mpč.</w:t>
      </w:r>
    </w:p>
    <w:p>
      <w:r>
        <w:t>ale od vlastníkov parcely mpč. 41.</w:t>
      </w:r>
    </w:p>
    <w:p>
      <w:r>
        <w:t>Odvolací súd tiež vyslovil názor, že aj napriek vkladu vlastníckeho práva v prospech sťažovateľky, sú zmluvy, ktoré uzavrela s predávajúcimi</w:t>
      </w:r>
    </w:p>
    <w:p>
      <w:r>
        <w:t>a</w:t>
      </w:r>
    </w:p>
    <w:p>
      <w:r>
        <w:t>, neplatné. Podľa názoru sťažovateľky sú však tieto zmluvy platné, nakoľko spor bol v podstate len o určenie hranice medzi pozemkami, pričom súd až po desiatich rokoch 3</w:t>
      </w:r>
    </w:p>
    <w:p>
      <w:r>
        <w:t>trvania súdneho sporu a niekoľkých geometrických plánoch ustálil, kade vlastne vedie hranica medzi pozemkami vo vlastníctve sťažovateľky a pozemkami vo vlastníctve žalobcov. Potom vzhľadom na dobromyseľnú a nerušenú viac ako desaťročnú dobu užívania sporných pozemkov sťažovateľkou a jej právnymi predchodkyňami až „po plot“, je podľa názoru sťažovateľky súčasné zistenie priebehu hranicu bezpredmetné vzhľadom na ustanovenia Občianskeho zákonníka o vydržaní. Hoci súdy obidvoch inštancií nadobudnutie vlastníckeho práva predmetných pozemkov neakceptovali, tak pre úplnosť sťažovateľka uvádza, že pokiaľ by aj v minulosti jej právne predchodkyne v zmysle ustanovenia § 135a ods. 2 zákona č. 131/1982 Zb. vydržali pozemky pre štát, tak vzhľadom na ďalšiu viac ako desaťročnú dobromyseľnú a nerušenú dobu ich užívania došlo k ich vydržaniu aj voči štátu. S poukazom na vyššie uvedené skutočnosti je sťažovateľka toho názoru, že odôvodnenie rozsudku odvolacieho Krajského súd v Žiline č. k. 9 Co/565/2015-899 zo dňa 30. 11. 2015 nie je ani v súlade s článkom 36 ods. 1 Listiny základných práv a slobôd, pretože nie je logickým záverom procesu poznania skutkových zistení a tvrdení žalovanej a odvolací súd sa ani náležité nevysporiadal so všetkými rozhodujúcim tvrdeniami sťažovateľky a dôkazmi o ich pravdivosti. Sťažovateľke tým bola zároveň odňatá reálna a efektívna, nielen formálna, či faktická, možnosť konať pred súdom. Aj riadne odôvodnenie rozhodnutí súdov tvorí súčasť spravodlivého súdneho procesu a zodpovedá základným právam na súdnu ochranu podľa článku 46 ods. 1 Ústavy SR a článku 6 ods. 1 Dohovoru.» Sťažovateľka navrhla, aby ústavný súd o jej sťažnosti takto rozhodol: „Rozsudkom Krajského súdu v Žiline č. k. 9 Co/565/2015-899 zo dňa 30. 11. 2015 boli porušené základné práva sťažovateľky... podľa článku 46 ods. 1 a článku 20 ods. 1 Ústavy Slovenskej republiky. Ústavný súd Slovenskej republiky zrušuje rozsudok Krajského súdu v Žiline č. k. 9 Co/656/2015-899 zo dňa 30. 11. 2015 a vec vracia Krajskému súdu v Žiline na ďalšie konanie.“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w:t>
      </w:r>
    </w:p>
    <w:p>
      <w:r>
        <w:t>5</w:t>
      </w:r>
    </w:p>
    <w:p>
      <w:r>
        <w:t>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svojho základného práva na ochranu vlastníctva podľa čl. 20 ods. 1 ústavy a základného práva na súdnu a inú právnu ochranu podľa čl. 46 ods. 1 ústavy rozsudkom krajského súdu, ktorým bol v odvolacom konaní potvrdený rozsudok okresného súdu o určení vlastníckeho práva k nehnuteľnostiam – pozemkom.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6</w:t>
      </w:r>
    </w:p>
    <w:p>
      <w:r>
        <w:t>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w:t>
      </w:r>
    </w:p>
    <w:p>
      <w:r>
        <w:t>7</w:t>
      </w:r>
    </w:p>
    <w:p>
      <w:r>
        <w:t>Sťažovateľka v podstatnej časti svojej sťažnostnej argumentácie namieta podľa nej nesprávne skutkové a právne závery krajského súdu v jeho potvrdzujúcom rozsudku, ktorými odobril správnosť záverov prvostupňového rozsudku okresného súdu. Ústavný súd pre účely posúdenia opodstatnenosti sťažnosti preskúmal napadnutý rozsudok krajského súdu z hľadiska ústavnej udržateľnosti záverov krajského súdu, resp. z hľadiska dostatočného odôvodnenia napadnutého rozsudku v príčinnej súvislosti s namietaným porušením sťažovateľkou označených práv a konštatuje, že krajský súd sa relevantne vysporiadal so všetkými skutočnosťami rozhodnými v danej veci vrátane odvolacích dôvodov sťažovateľky proti rozsudku okresného súdu a svoje závery dostatočne odôvodnil, keď uviedol: «K námietke žalovaných v rade 1/, 2/, že vlastníctvo k pozemkom nadobudli vydržaním menovite žalovaná v rade 2/ k pozemkom</w:t>
      </w:r>
    </w:p>
    <w:p>
      <w:r>
        <w:t>,</w:t>
      </w:r>
    </w:p>
    <w:p>
      <w:r>
        <w:t>že súd vlastne pozbavil žalovanú v rade 2/ vlastníctva k predmetným nehnuteľnostiam napriek tomu, že tieto vznikli z parcely</w:t>
      </w:r>
    </w:p>
    <w:p>
      <w:r>
        <w:t>ktorú v dobrej viere kúpila žalovaná v</w:t>
      </w:r>
    </w:p>
    <w:p>
      <w:r>
        <w:t>rade 2/ od svojich právnych predchodcov, a že predmetnú nehnuteľnosť evidoval kataster nehnuteľností v registri „C“ na právnych predchodcov žalovanej v rade 2/ už roku v 1973, považoval odvolací súd za potrebné uviesť, že vzhľadom na to, že žalovaní v rade 1/, 2/ nepreukázali nadobudnutie vlastníctva vo vzťahu k pozemku mpč. predchodkyňou</w:t>
      </w:r>
    </w:p>
    <w:p>
      <w:r>
        <w:t>ich právnou</w:t>
      </w:r>
    </w:p>
    <w:p>
      <w:r>
        <w:t>a iba v podanom odvolaní hypoteticky zastali názor, že mohlo</w:t>
      </w:r>
    </w:p>
    <w:p>
      <w:r>
        <w:t>k prevodu vlastníctva k predmetnej parcele mpč.</w:t>
      </w:r>
    </w:p>
    <w:p>
      <w:r>
        <w:t>dôjsť na základe ústneho dojednania,</w:t>
      </w:r>
    </w:p>
    <w:p>
      <w:r>
        <w:t>nepreukázali jednu zo zákonných podmienok nadobudnutia vlastníctva týmto spôsobom, a to podmienku dobromyseľnosti. Pokiaľ i právni predchodcovia žalovanej v rade 2/ boli ako vlastníci pozemkov evidovaní v katastri nehnuteľností a žalovaná v rade 2/ predmetnú nehnuteľnosť nadobudla v dobrej viere, spoliehajúca sa na správnosť údajov obsiahnutých v katastri nehnuteľností, vklad práva do katastra nehnuteľností je nutné vnímať len ako jednu z podmienok pre platný prevod vlastníckeho práva k nehnuteľnosti, nakoľko pokiaľ predávajúcemu nesvedčí v čase prevodu aprobovane nadobudnutý vlastnícky titul, nemôže previesť viac práv, ako má sám. V takom prípade síce k nadobudnutiu nehnuteľnosti a samotnému prevodu je daný modus – rozhodnutie o vklade do katastra nehnuteľností, ale jasne chýba titulus – platne uzavretá zmluva medzi scudziteľom a nadobúdateľom. Nakoľko 8</w:t>
      </w:r>
    </w:p>
    <w:p>
      <w:r>
        <w:t>nebol preukázaný titul nadobudnutia pozemku mpč. žalovaných –</w:t>
      </w:r>
    </w:p>
    <w:p>
      <w:r>
        <w:t>právnou predchodkyňou</w:t>
      </w:r>
    </w:p>
    <w:p>
      <w:r>
        <w:t>, nemohli ani ďalší právni predchodcovia, od ktorých</w:t>
      </w:r>
    </w:p>
    <w:p>
      <w:r>
        <w:t>odvodzovala svoje vlastnícke právo žalovaná v rade 2/, nadobudnúť platné vlastnícke právo k prevádzanej nehnuteľnosti. V rámci zásady nemo plus iuris ad alium transferre potest quam ipse habet nemohli nehnuteľnosti previesť na žalovanú i napriek tomu, že vklad kúpnopredajnej zmluvy bol správou katastra povolený, nakoľko neboli nositeľom žiadnych práv k nehnuteľnosti, a teda nemali čo previesť, nemohli previesť viac práv, ako sami mali. Právna zásada nemo plus iuris ad alium transferre potest quam ipse habet sa dá vyjadriť aj slovami „z nepráva nemôže vzniknúť právo“, a teda žalovaná v rade 2/, podobne ako žalovaný v rade 1/ nemohli plame nadobudnúť vlastnícke právo z dôvodu, že ani ich právni predchodcovia, teda subjekt, od ktorého svoje vlastnícke právo odvodzovali, toto právo k predmetným nehnuteľnostiam nikdy nenadobudli, teda ho nemohli na žalovaných ani platne previesť. Dobrá viera žalovanej v rade 2/ je rozhodná iba potiaľ, že jej možno priznať všetky práva a povinnosti oprávneného držiteľa tak, ako vyplývajú z ust. § 129 a nasl. Občianskeho zákonníka. Dobrá viera nie je takej intenzity, aby zabránila vlastníkovi nehnuteľnosti účinne uplatňovať svoje absolútne právo. Inak povedané, pokiaľ zápis v katastri nehnuteľností nezodpovedá skutočnosti, má táto prevahu nad katastrom, čo je vyjadrené tým, že údaje zapísané v katastri nehnuteľností sa považujú za platné, len pokiaľ sa nepreukáže opak. S poukazom na uvedené, v ostatnom sa stotožniac s odôvodnením rozhodnutia zo strany okresného súdu, odvolací súd toto ako správne, podľa § 219 ods. 1, 2 O. s. p. potvrdil.» Na základe uvedeného ústavný súd argumentáciu sťažovateľky nevyhodnotil ako spôsobilú spochybniť ústavnú udržateľnosť záverov krajského súdu a nezistil, že by posudzovaný rozsudok krajského súdu bol svojvoľný alebo v zjavnom vzájomnom rozpore, či urobený v zrejmom omyle a v nesúlade s platnou právnou úpravou, či nedostatočne odôvodnený, a tým mohol zakladať dôvod na zásah ústavného súdu do namietaného rozsudku v súlade s jeho právomocami ustanovenými v čl. 127 ods. 2 ústavy.</w:t>
      </w:r>
    </w:p>
    <w:p>
      <w:r>
        <w:t>9</w:t>
      </w:r>
    </w:p>
    <w:p>
      <w:r>
        <w:t>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Keďže ústavný súd nezistil možnosť porušenia sťažovateľkou označených práv rozsudkom krajského súdu, odmietol jej sťažnosť z dôvodu jej zjavnej neopodstatnenosti podľa § 25 ods. 2 zákona o ústavnom súde. Vzhľadom na to, že sťažnosť ako celok bola odmietnutá, bolo už bez právneho dôvodu zaoberať sa ďalšími návrhmi sťažovateľky formulovanými v jeho petite. P o u č e n i e : Proti tomuto rozhodnutiu nemožno podať opravný prostriedok. V Košiciach 20. apríla 2016</w:t>
      </w:r>
    </w:p>
    <w:p>
      <w:r>
        <w:t>10</w:t>
      </w:r>
    </w:p>
    <w:p/>
    <w:p>
      <w:r>
        <w:t>Zdroj: KAUZIS.SK – https://www.kauzis.sk/judikatura/r/ECLI:SK:USSR:2016:1.US.239.2016.1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