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268/2016 z 20. 4. 2016</w:t>
      </w:r>
    </w:p>
    <w:p>
      <w:r>
        <w:t>Uznesenie Ústavného súdu SR z 20. apríla 2016, sp. zn. I. ÚS 268/2016, ECLI:SK:USSR:2016:1.US.268.2016.1</w:t>
      </w:r>
    </w:p>
    <w:p>
      <w:r>
        <w:t>Súd: Ústavný súd Slovenskej republiky</w:t>
      </w:r>
    </w:p>
    <w:p>
      <w:r>
        <w:t>Spisová značka: I. ÚS 268/2016</w:t>
      </w:r>
    </w:p>
    <w:p>
      <w:r>
        <w:t>ECLI: ECLI:SK:USSR:2016:1.US.268.2016.1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268/2016-16 Ústavný súd Slovenskej republiky na neverejnom zasadnutí senátu 20. apríla 2016 predbežne prerokoval sťažnosť</w:t>
      </w:r>
    </w:p>
    <w:p>
      <w:r>
        <w:t>, t. č. v Ústave na výkon väzby, , zastúpeného advokátom</w:t>
      </w:r>
    </w:p>
    <w:p>
      <w:r>
        <w:t>,</w:t>
      </w:r>
    </w:p>
    <w:p>
      <w:r>
        <w:t>Bratislava, vo veci namietaného porušenia základného práva podľa čl. 17 ods. 2, čl. 46 ods. 1, čl. 47 ods. 3, čl. 48 ods. 2 a čl. 50 ods. 3 Ústavy Slovenskej republiky a čl. 5 ods. 1 písm. c) a čl. 6 ods. 1 a 3 písm. b) Dohovoru o ochrane ľudských práv a základných slobôd postupom Ministerstva spravodlivosti Slovenskej republiky v konaní vedenom pod sp. zn. 41748/2015-61/D/233 a jeho listom z 24. novembra 2015, uznesením Krajského súdu v Trnave sp. zn. 3 Tpo 69/2015 z 22. septembra 2015 a uznesením Okresného súdu Trnava sp. zn. 0 Tp 101/2015 z 11. septembra 2015 a takto rozhodol: Sťažnosť</w:t>
      </w:r>
    </w:p>
    <w:p>
      <w:r>
        <w:t>odmieta. Odôvodnenie:</w:t>
      </w:r>
    </w:p>
    <w:p>
      <w:r>
        <w:t>1. Ústavnému súdu Slovenskej republiky (ďalej len „ústavný súd“) bola 1. februára 2016 doručená sťažnosť</w:t>
      </w:r>
    </w:p>
    <w:p>
      <w:r>
        <w:t>(ďalej len „sťažovateľ“), ktorou</w:t>
      </w:r>
    </w:p>
    <w:p>
      <w:r>
        <w:t>sa domáha vyslovenia porušenia svojich základných práv citovaných v záhlaví tam uvedenými rozhodnutiami orgánov verejnej moci.</w:t>
      </w:r>
    </w:p>
    <w:p>
      <w:r>
        <w:t>2. Z obsahu sťažnosti a jej príloh vyplýva, že uznesenie Okresného súdu Trnava (ďalej len „okresný súd“), ktorým bola sťažovateľovi predĺžená väzba do 9. januára 2016, bolo sťažovateľovi doručené 11. septembra 2015. Uznesenie Krajského súdu v Trnave (ďalej len „krajský súd“) o zamietnutí sťažnosti bolo sťažovateľovi doručené 22. septembra 2015 a list Ministerstva spravodlivosti Slovenskej republiky (ďalej len „ministerstvo“), ktorým bol podnet sťažovateľa na podanie dovolania odložený, bol sťažovateľovi doručený 30. októbra 2015. Podľa § 53 ods. 3 zákona Národnej rady Slovenskej republiky č. 38/1993 Z. z. o organizácii Ústavného súdu Slovenskej republiky, o konaní pred ním a o postavení jeho sudcov v znení neskorších predpisov (ďalej len „zákon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3.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4. V podanej ústavnej sťažnosti sťažovateľ v prvom rade namieta postup ministerstva v konaní vedenom pod sp. zn. 41748/2015-61/D/233 a jeho upovedomenie z 24. novembra 2015, ktorým mu bol oznámený konečný záver o tom, že jeho podnet na podanie dovolania sa odkladá.</w:t>
      </w:r>
    </w:p>
    <w:p>
      <w:r>
        <w:t>2</w:t>
      </w:r>
    </w:p>
    <w:p>
      <w:r>
        <w:t>5. Podľa ustálenej judikatúry ústavného súdu mimoriadne opravné prostriedky, ktoré sťažovateľ nemôže uplatniť osobne (takým je nepochybne aj dovolanie podľa § 368 a nasl. Trestného poriadku), nemožno považovať za účinné právne prostriedky nápravy, ktoré sú mu priamo dostupné (napr. II. ÚS 357/06, IV. ÚS 323/07). Podnet na podanie dovolania podľa § 369 ods. 1 Trestného poriadku nie je opravným prostriedkom a z hľadiska trestného práva procesného ho možno považovať iba za informáciu ministrovi spravodlivosti ako oprávnenému na jeho podanie, ktorá bez ďalšieho nezakladá zákonom ustanovené právne dôsledky. Ustanovenie § 369 ods. 1 Trestného poriadku neukladá povinnosť (nevzniká právny nárok) vyhovieť každému podnetu. Je na úvahe ministra spravodlivosti posúdiť a rozhodnúť, či na základe podnetu strany v konaní alebo na základe iného podnetu podá alebo nepodá dovolanie (táto úvaha je vylúčená iba v prípade, ak zistí, že zákonné podmienky na podanie dovolania sú splnené). Podanie podnetu na podanie dovolania nemôže mať preto charakter práva, ktorému je poskytovaná ústavnoprávna ochrana (m. m. II. ÚS 42/01, I. ÚS 67/02, III. ÚS 11/04). 6. Z tohto dôvodu ministerstvo nemohlo odložením takéhoto podania, t. j. jeho neakceptovaním, spôsobiť namietané porušenie základného práva sťažovateľa na súdnu ochranu podľa čl. 46 ods. 1 ústavy a jeho práva na spravodlivé súdne konanie podľa čl. 6 ods. 1 dohovoru. Sťažovateľ (v danej veci ako podnecovateľ) mal právo len na to, aby sa minister spravodlivosti jeho podnetom zaoberal, náležite sa s ním vysporiadal a o spôsobe jeho vybavenia ho vyrozumel, k čomu v tejto veci došlo spôsobom, ktorý nemožno označiť za arbitrárny alebo ústavne neakceptovateľným (napr. III. ÚS 214/2010). V dôsledku uvedeného ústavný súd sťažnosť sťažovateľa podľa § 25 ods. 2 zákona o ústavnom súde v tejto časti odmietol ako zjavne neopodstatnenú. 7. V nadväznosti na druhú časť sťažnosti sťažovateľa, a to napadnutý postup okresného súdu v konaní vedenom pod sp. zn. 0 Tp 101/2015 a jeho uznesenia z 11. septembra 2015 a naň nadväzujúce uznesenie krajského súdu z 22. septembra 2015 ústavný súd poznamenáva, že sťažovateľ podal sťažnosť na ústavnom súde v tejto časti</w:t>
      </w:r>
    </w:p>
    <w:p>
      <w:r>
        <w:t>3</w:t>
      </w:r>
    </w:p>
    <w:p>
      <w:r>
        <w:t>zjavne po uplynutí dvojmesačnej lehoty, preto ústavný súd sťažnosť v tejto časti odmietol ako oneskorene podanú (§ 25 ods. 2 zákona o ústavnom súde). 8. Keďže sťažnosť bola odmietnutá ako celok, rozhodovanie o ďalších procesných návrhoch sťažovateľa v uvedenej veci stratilo opodstatnenie, preto sa nimi ústavný súd už nezaoberal. P o u č e n i e : Proti tomuto rozhodnutiu nie je prípustný opravný prostriedok. V Košiciach 20. apríla 2016</w:t>
      </w:r>
    </w:p>
    <w:p>
      <w:r>
        <w:t>4</w:t>
      </w:r>
    </w:p>
    <w:p/>
    <w:p>
      <w:r>
        <w:t>Zdroj: KAUZIS.SK – https://www.kauzis.sk/judikatura/r/ECLI:SK:USSR:2016:1.US.268.2016.1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