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272/2016 z 20. 4. 2016</w:t>
      </w:r>
    </w:p>
    <w:p>
      <w:r>
        <w:t>Uznesenie Ústavného súdu SR z 20. apríla 2016, sp. zn. I. ÚS 272/2016, ECLI:SK:USSR:2016:1.US.272.2016.1</w:t>
      </w:r>
    </w:p>
    <w:p>
      <w:r>
        <w:t>Súd: Ústavný súd Slovenskej republiky</w:t>
      </w:r>
    </w:p>
    <w:p>
      <w:r>
        <w:t>Spisová značka: I. ÚS 272/2016</w:t>
      </w:r>
    </w:p>
    <w:p>
      <w:r>
        <w:t>ECLI: ECLI:SK:USSR:2016:1.US.272.2016.1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w:t>
      </w:r>
    </w:p>
    <w:p>
      <w:r>
        <w:t>I. ÚS 272/2016-12 Ústavný súd Slovenskej republiky na neverejnom zasadnutí senátu 20. apríla 2016 predbežne prerokoval sťažnosť obchodnej spoločnosti</w:t>
      </w:r>
    </w:p>
    <w:p>
      <w:r>
        <w:t>,</w:t>
      </w:r>
    </w:p>
    <w:p>
      <w:r>
        <w:t>, zastúpenej advokátom advokátska kancelária,</w:t>
      </w:r>
    </w:p>
    <w:p>
      <w:r>
        <w:t>, , vo veci namietaného porušenia jej</w:t>
      </w:r>
    </w:p>
    <w:p>
      <w:r>
        <w:t>základných práv podľa čl. 46 ods. 1 a 2, čl. 47 ods. 3 a čl. 48 ods. 2 Ústavy Slovenskej republiky a práva podľa čl. 6 Dohovoru o ochrane ľudských práv a základných slobôd uznesením Okresného súdu Galanta sp. zn. 23 Er 892/2011 zo 14. decembra 2015 a takto rozhodol: Sťažnosť obchodnej spoločnosti</w:t>
      </w:r>
    </w:p>
    <w:p>
      <w:r>
        <w:t>, o d m i e t a ako zjavne</w:t>
      </w:r>
    </w:p>
    <w:p>
      <w:r>
        <w:t>neopodstatnenú. Odôvodnenie: I. 1. Ústavnému súdu Slovenskej republiky (ďalej len „ústavný súd“) bola 9. marca 2016 doručená sťažnosť obchodnej spoločnosti</w:t>
      </w:r>
    </w:p>
    <w:p>
      <w:r>
        <w:t>(ďalej</w:t>
      </w:r>
    </w:p>
    <w:p>
      <w:r>
        <w:t>len „sťažovateľka“), ktorou namietala porušenie svojich základných práv na súdnu a inú právnu ochranu podľa čl. 46 ods. 1 a 2 Ústavy Slovenskej republiky (ďalej len „ústava“),</w:t>
      </w:r>
    </w:p>
    <w:p>
      <w:r>
        <w:t>rovnosť účastníkov konania podľa čl. 47 ods. 3 a na prerokovanie veci bez zbytočných prieťahov a v jej prítomnosti a aby sa mohla vyjadriť ku všetkým vykonávaným dôkazom podľa čl. 48 ods. 2 ústavy a práva na spravodlivé podľa čl. 6 Dohovoru o ochrane ľudských práv a základných slobôd (ďalej len „dohovor“) uznesením Okresného súdu Galanta (ďalej len „okresný súd“) sp. zn. 23 Er 892/2011 zo 14. decembra 2015 (ďalej len „napadnuté uznesenie okresného súdu“). 2. Sťažovateľka v sťažnosti po podrobnom opísaní priebehu uvedeného exekučného konania o vymoženie pohľadávky, v ktorom vystupovala ako oprávnená, okrem iného uviedla, že z dôvodov uvedených súdnou exekútorkou v oznámení z 8. novembra 2011, v ktorom poukázala na nemajetnosť povinného, a navyše, keď bol na majetok dlžníka vyhlásený konkurz, exekúcia mala byť zastavená bez navyšovania trov konania. 3. Okresný súd uznesením z 11. marca 2015 vydaným vyšším súdnym úradníkom rozhodol tak, že sťažovateľka je povinná uhradiť súdnemu exekútorovi trovy exekúcie vo výške 371,39 €. Proti tomuto uzneseniu podala sťažovateľka odvolanie, v ktorom žiadala, aby okresný súd priznal súdnemu exekútorovi trovy exekúcie v sume 33,19 € s DPH, a nie aj cestovné náklady. 4. Okresný súd následne napadnutým uznesením potvrdil uznesenie okresného súdu z 11. marca 2015, pričom v odôvodnení tiež uviedol, že „voľba exekútora je výlučne v dispozícii oprávneného a pokiaľ si oprávnený zvolí súdneho exekútora, ktorého sídlo je mimo trvalého bydliska alebo sídla povinného, musí si byť vedomý rizika, že ak dôjde k zastaveniu exekúcie z dôvodu, na základe ktorého uhrádza trovy oprávnený, ako je tomu v tejto veci, bude tieto trovy znášať on sám“. 5. Sťažovateľka tiež poukazuje v sťažnosti na to, že okresný súd rozhodol vo veci bez náležitého zistenia skutkového stavu, bez zákonného vyhodnotenia dôkazov, a v tejto súvislosti nemala žiadnu možnosť vyjadriť sa k uplatneným trovám exekúcie a k listinám predložených súdnemu exekútorovi, čo následne viedlo k odňatiu jej možnosti konať pred súdom. Okresný súd jej vec nesprávne právne posúdil, keď zle interpretoval príslušné</w:t>
      </w:r>
    </w:p>
    <w:p>
      <w:r>
        <w:t>2</w:t>
      </w:r>
    </w:p>
    <w:p>
      <w:r>
        <w:t>ustanovenia „Exekučného poriadku a vyhlášky Ministerstva spravodlivosti Slovenskej republiky č. 288/1995 Z. z. o odmenách a náhradách exekútorov“. Považuje napadnuté uznesenie aj za arbitrárne a nepreskúmateľné, porušujúce jej označené základné práva podľa ústavy a dohovoru. 6. Sťažovateľka na základe uvedeného v petite navrhla, aby ústavný súd o jej sťažnosti rozhodol, že jej základné práva podľa ústavy a dohovoru označené v bode 1 napadnutým uznesením okresného súdu porušené boli. Súčasne sa domáha zrušenia napadnutého uznesenia a toho, aby ústavný súd vec vrátil okresnému súdu na ďalšie konanie, a tiež rozhodol o odložení vykonateľnosti napadnutého uznesenia okresného súdu.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9.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K iným dôvodom, ktoré môžu zakladať záver o zjavnej neopodstatnenosti sťažnosti, nesporne patrí aj ústavnoprávny rozmer, resp. ústavnoprávna intenzita namietaných pochybení, resp. nedostatkov v činnosti alebo</w:t>
      </w:r>
    </w:p>
    <w:p>
      <w:r>
        <w:t>rozhodovaní</w:t>
      </w:r>
    </w:p>
    <w:p>
      <w:r>
        <w:t>príslušného</w:t>
      </w:r>
    </w:p>
    <w:p>
      <w:r>
        <w:t>orgánu</w:t>
      </w:r>
    </w:p>
    <w:p>
      <w:r>
        <w:t>verejnej</w:t>
      </w:r>
    </w:p>
    <w:p>
      <w:r>
        <w:t>moci,</w:t>
      </w:r>
    </w:p>
    <w:p>
      <w:r>
        <w:t>posudzovaná</w:t>
      </w:r>
    </w:p>
    <w:p>
      <w:r>
        <w:t>v kontexte</w:t>
      </w:r>
    </w:p>
    <w:p>
      <w:r>
        <w:t>s konkrétnymi okolnosťami prípadu (IV. ÚS 362/09, m. m. IV. ÚS 62/08). 10.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čo v danom prípade ústavným súdom zistené nebolo (pozri odôvodnenie napadnutého uznesenia na strane 2 až 4). Iba nesúhlas sťažovateľky s právnym posúdením veci podľa príslušných ustanovení Exekučného poriadku a dokonca príslušnej vyhlášky ako podústavnej normy, ktorých zlú interpretáciu sťažovateľka namieta, resp. nemožnosť vyjadriť sa k uplatneným trovám exekúcie, ešte neznamená, že boli porušené jej základné práva podľa ústavy a dohovoru.</w:t>
      </w:r>
    </w:p>
    <w:p>
      <w:r>
        <w:t>4</w:t>
      </w:r>
    </w:p>
    <w:p>
      <w:r>
        <w:t>11. Z judikatúry ústavného súdu (IV. ÚS 248/2008, III. ÚS 125/2010) vyplýva, že rozhodovanie o trovách konania pred všeobecnými súdmi je zásadne výsadou týchto súdov, pri ktorom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čo však jednoznačne nie je prípad sťažovateľky. 12. Vo všeobecnosti platí, že spor o náhradu nákladov konania nedosahuje spravidla sám osebe intenzitu predstavujúcu možnosť porušenia základných práv a slobôd, akokoľvek sa môže účastníka konania citeľne dotknúť. Ústavný súd pri posudzovaní problematiky nákladov konania, t. j. problematiky vo vzťahu k predmetu konania pred všeobecnými súdmi vedľajšej, postupuje nanajvýš zdržanlivo a ku zrušeniu napádaného výroku o nákladoch konania sa uchyľuje iba výnimočne, napr. keď zistí, že došlo k porušeniu práva na súdnu ochranu (spravodlivý proces) extrémnym spôsobom alebo že bolo zasiahnuté aj iné základné právo. 13. Ústavný súd na základe uvedeného konštatuje, že aj v tejto veci námietky sťažovateľky vyjadrujú iba odlišný právny názor na preukázaný skutkový stav, avšak bez toho, aby indikovali relevantný ústavnoprávny rozmer, t. j. vecnú súvislosť týchto námietok s namietaným porušením označených práv podľa ústavy a dohovoru. V tejto veci nie sú podľa jeho doterajšej judikatúry splnené podmienky na poskytnutie ústavnej ochrany, keďže sa svojou sťažnosťou domáha ochrany svojich práv v konaní o takú sumu, ktorá je podľa ustálenej rozhodovacej praxe ústavného súdu, ako aj všeobecných súdov zjavne bagateľná (pozri m. m. II. ÚS 149/09, IV. ÚS 94/2014, II. ÚS 757/2014, II. ÚS 60/2015, II. ÚS 804/2015 a tam uvedenú judikatúru). Preto jej sťažnosť ústavný súd odmietol podľa § 25 ods. 2 zákona o ústavnom súde ako zjavne neopodstatnenú.</w:t>
      </w:r>
    </w:p>
    <w:p>
      <w:r>
        <w:t>5</w:t>
      </w:r>
    </w:p>
    <w:p>
      <w:r>
        <w:t>14. Vzhľadom na odmietnutie sťažnosti sa ústavný súd už ďalšími návrhmi sťažovateľky nezaoberal. P o u č e n i e : Proti tomuto rozhodnutiu nemožno podať opravný prostriedok. V Košiciach 20. apríla 2016</w:t>
      </w:r>
    </w:p>
    <w:p>
      <w:r>
        <w:t>6</w:t>
      </w:r>
    </w:p>
    <w:p/>
    <w:p>
      <w:r>
        <w:t>Zdroj: KAUZIS.SK – https://www.kauzis.sk/judikatura/r/ECLI:SK:USSR:2016:1.US.272.2016.1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