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287/2016 z 4. 5. 2016</w:t>
      </w:r>
    </w:p>
    <w:p>
      <w:r>
        <w:t>Uznesenie Ústavného súdu SR z 4. mája 2016, sp. zn. I. ÚS 287/2016, ECLI:SK:USSR:2016:1.US.287.2016.1</w:t>
      </w:r>
    </w:p>
    <w:p>
      <w:r>
        <w:t>Súd: Ústavný súd Slovenskej republiky</w:t>
      </w:r>
    </w:p>
    <w:p>
      <w:r>
        <w:t>Spisová značka: I. ÚS 287/2016</w:t>
      </w:r>
    </w:p>
    <w:p>
      <w:r>
        <w:t>ECLI: ECLI:SK:USSR:2016:1.US.287.2016.1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287/2016-18 Ústavný súd Slovenskej republiky na neverejnom zasadnutí senátu 4. mája 2016 predbežne prerokoval sťažnosť</w:t>
      </w:r>
    </w:p>
    <w:p>
      <w:r>
        <w:t>,</w:t>
      </w:r>
    </w:p>
    <w:p>
      <w:r>
        <w:t>, zastúpenej</w:t>
      </w:r>
    </w:p>
    <w:p>
      <w:r>
        <w:t>advokátom JUDr. Romanom Juríkom, PhD., Jazerná 19, Nové Zámky, vo veci namietaného porušenia základných práv podľa čl. 36 ods. 1 Listiny základných práv a slobôd a čl. 46 ods. 1 Ústavy Slovenskej republiky a práva podľa čl. 6 ods. 1 Dohovoru o ochrane ľudských práv a základných slobôd uznesením Okresného súdu Nové Zámky č. k. 16 C 101/2014-184 z 9. februára 2016 a takto rozhodol: Sťažnosť</w:t>
      </w:r>
    </w:p>
    <w:p>
      <w:r>
        <w:t>o d m i e t a pre nesplnenie zákonom predpísaných</w:t>
      </w:r>
    </w:p>
    <w:p>
      <w:r>
        <w:t>náležitostí. Odôvodnenie: I. Ústavnému súdu Slovenskej republiky (ďalej len „ústavný súd“) bola 24. apríla 2016 prostredníctvom e-podateľne a 27. apríla poštou doručená sťažnosť</w:t>
      </w:r>
    </w:p>
    <w:p>
      <w:r>
        <w:t>,</w:t>
      </w:r>
    </w:p>
    <w:p>
      <w:r>
        <w:t>(ďalej len „sťažovateľka“), ktorou namieta porušenie základných práv podľa čl. 36 ods. 1 Listiny základných práv a slobôd (ďalej len „listina“) a čl. 46 ods. 1 Ústavy Slovenskej republiky (ďalej len „ústava“) a práva podľa čl. 6 ods. 1 Dohovoru o ochrane ľudských práv a základných slobôd (ďalej len „dohovor“) uznesením Okresného</w:t>
      </w:r>
    </w:p>
    <w:p>
      <w:r>
        <w:t>súdu Nové Zámky (ďalej len „okresný súd“) č. k. 16 C 101/2014-184 z 9. februára 2016 (ďalej len „uznesenie okresného súdu“). Zo sťažnosti vyplýva, že sťažovateľka namieta porušenie označených práv uznesením okresného súdu, ktorým nepripustil zmenu žalobného petitu (návrhu) a proti ktorému nie je možné podať odvolanie. Podľa sťažovateľky je uznesenie okresného súdu zjavne svojvoľné a nedostatočné odôvodnené. Sťažovateľka navrhla, aby ústavný súd o jej sťažnosti takto rozhodol: „I. Právo sťažovateľa na súdnu ochranu podľa čl. 46 ods. 1 Ústavy Slovenskej republiky a čl. 36 ods. 1 Listiny základných práv a slobôd a právo na spravodlivé súdne konanie podľa článku 6 ods. I Dohovoru o ochrane ľudských práv a základných slobôd uznesením Okresného súdu Nové Zámky so sp. zn. 16 C 101/2014-184 z 9. 2. 2016 porušené boli. II. Uznesenie Okresného súdu Nové Zámky so sp. zn. 16 C 101/2014-184 z 9. 2. 2016 sa zrušuje a vec sa vracia Okresnému súdu Nové Zámky na ďalšie konanie. III. Okresnému súdu Nové Zámky sa zakazuje v pokračovaní porušovania základných práv sťažovateľky. III. Okresný súd v Nové Zámky je povinný zaplatiť sťažovateľovi primerané finančné zadosťučinenie vo výške 1 000 eur do mesiacov od právoplatnosti tohto nálezu. IV. Okresný súd Nové Zámky je povinný nahradiť sťažovateľovi trovy konania do dvoch mesiacov od právoplatnosti tohto nálezu k rukám jej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Ústavný súd konštatuje, že sťažovateľka spolu s návrhom nedoručila ústavnému súdu aj splnomocnenie na svoje zastupovanie v konaní pred ústavným súdom napriek tomu, že z obsahu jej podania vyplýva, že bolo koncipované advokátom JUDr. Romanom Juríkom, PhD.</w:t>
      </w:r>
    </w:p>
    <w:p>
      <w:r>
        <w:t>3</w:t>
      </w:r>
    </w:p>
    <w:p>
      <w:r>
        <w:t>V súvislosti s uvedeným nedostatkom ústavný súd pripomína, že tento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w:t>
      </w:r>
    </w:p>
    <w:p>
      <w:r>
        <w:t>konania</w:t>
      </w:r>
    </w:p>
    <w:p>
      <w:r>
        <w:t>(napr.</w:t>
      </w:r>
    </w:p>
    <w:p>
      <w:r>
        <w:t>IV. ÚS 77/08,</w:t>
      </w:r>
    </w:p>
    <w:p>
      <w:r>
        <w:t>I. ÚS 368/2010,</w:t>
      </w:r>
    </w:p>
    <w:p>
      <w:r>
        <w:t>III. ÚS 357/2010,</w:t>
      </w:r>
    </w:p>
    <w:p>
      <w:r>
        <w:t>II. ÚS 309/2010, I. ÚS 162/2010, IV. ÚS 234/2010, III. ÚS 206/2010, IV. ÚS 159/2010, IV. ÚS 213/2010, IV. ÚS 134/2010). V tejto súvislosti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4. mája 2016</w:t>
      </w:r>
    </w:p>
    <w:p>
      <w:r>
        <w:t>4</w:t>
      </w:r>
    </w:p>
    <w:p/>
    <w:p>
      <w:r>
        <w:t>Zdroj: KAUZIS.SK – https://www.kauzis.sk/judikatura/r/ECLI:SK:USSR:2016:1.US.287.2016.1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