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304/2016 z 4. 5. 2016</w:t>
      </w:r>
    </w:p>
    <w:p>
      <w:r>
        <w:t>Uznesenie Ústavného súdu SR z 4. mája 2016, sp. zn. I. ÚS 304/2016, ECLI:SK:USSR:2016:1.US.304.2016.1</w:t>
      </w:r>
    </w:p>
    <w:p>
      <w:r>
        <w:t>Súd: Ústavný súd Slovenskej republiky</w:t>
      </w:r>
    </w:p>
    <w:p>
      <w:r>
        <w:t>Spisová značka: I. ÚS 304/2016</w:t>
      </w:r>
    </w:p>
    <w:p>
      <w:r>
        <w:t>ECLI: ECLI:SK:USSR:2016:1.US.304.2016.1</w:t>
      </w:r>
    </w:p>
    <w:p>
      <w:r>
        <w:t>Dátum vydania: 4. 5. 2016</w:t>
      </w:r>
    </w:p>
    <w:p>
      <w:r>
        <w:t>Forma: Uznesenie</w:t>
      </w:r>
    </w:p>
    <w:p>
      <w:r>
        <w:t>Oblasť práva: Ústavné právo</w:t>
      </w:r>
    </w:p>
    <w:p>
      <w:pPr>
        <w:pStyle w:val="Heading2"/>
      </w:pPr>
      <w:r>
        <w:t>Text rozhodnutia</w:t>
      </w:r>
    </w:p>
    <w:p>
      <w:r>
        <w:t>SLOVENSKÁ REPUBLIKA</w:t>
      </w:r>
    </w:p>
    <w:p>
      <w:r>
        <w:t>UZNESENIE Ústavného súdu Slovenskej republiky I. ÚS 304/2016-10 Ústavný súd Slovenskej republiky na neverejnom zasadnutí senátu 4. mája 2016 predbežne prerokoval sťažnosť</w:t>
      </w:r>
    </w:p>
    <w:p>
      <w:r>
        <w:t>, zastúpeného</w:t>
      </w:r>
    </w:p>
    <w:p>
      <w:r>
        <w:t>advokátom JUDr. Júliusom Kvetánom, Štefánikova 17, Humenné, vo veci namietaného porušenia jeho základného práva na prerokovanie veci bez zbytočných prieťahov podľa čl. 48 ods. 2 Ústavy Slovenskej republiky postupom Okresného súdu Prešov v konaní vedenom pod sp. zn. 90 Er 190/2015 a takto rozhodol: Sťažnosť</w:t>
      </w:r>
    </w:p>
    <w:p>
      <w:r>
        <w:t>o d m i e t a ako neprípustnú. Odôvodnenie:</w:t>
      </w:r>
    </w:p>
    <w:p>
      <w:r>
        <w:t>1. Ústavnému súdu Slovenskej republiky (ďalej len „ústavný súd“) bola 7. marca 2016 doručená sťažnosť</w:t>
      </w:r>
    </w:p>
    <w:p>
      <w:r>
        <w:t>(ďalej len</w:t>
      </w:r>
    </w:p>
    <w:p>
      <w:r>
        <w:t>„sťažovateľ“), ktorou namieta porušenie svojho základného práva na prerokovanie veci bez zbytočných prieťahov podľa čl. 48 ods. 2 Ústavy Slovenskej republiky (ďalej len „ústava“) postupom Okresného súdu Prešov (ďalej len „okresný súd“) v konaní vedenom pod sp. zn. 90 Er 190/2015 (ďalej aj „napadnuté konanie“). 2. Z obsahu sťažnosti a jej príloh vyplýva, že sťažovateľ sa žalobou podanou na Okresnom súde Humenné domáhal proti</w:t>
      </w:r>
    </w:p>
    <w:p>
      <w:r>
        <w:t>(ďalej aj „žalovaný“ alebo</w:t>
      </w:r>
    </w:p>
    <w:p>
      <w:r>
        <w:t>„úpadca“) v konaní vedenom pod sp. zn. 17 C 219/2007 zaplatenia sumy 7 392 €</w:t>
      </w:r>
    </w:p>
    <w:p>
      <w:r>
        <w:t>s príslušenstvom.</w:t>
      </w:r>
    </w:p>
    <w:p>
      <w:r>
        <w:t>Okresný</w:t>
      </w:r>
    </w:p>
    <w:p>
      <w:r>
        <w:t>súd</w:t>
      </w:r>
    </w:p>
    <w:p>
      <w:r>
        <w:t>Humenné</w:t>
      </w:r>
    </w:p>
    <w:p>
      <w:r>
        <w:t>uznesením</w:t>
      </w:r>
    </w:p>
    <w:p>
      <w:r>
        <w:t>sp.</w:t>
      </w:r>
    </w:p>
    <w:p>
      <w:r>
        <w:t>zn.</w:t>
      </w:r>
    </w:p>
    <w:p>
      <w:r>
        <w:t>17</w:t>
      </w:r>
    </w:p>
    <w:p>
      <w:r>
        <w:t>C</w:t>
      </w:r>
    </w:p>
    <w:p>
      <w:r>
        <w:t>219/2007</w:t>
      </w:r>
    </w:p>
    <w:p>
      <w:r>
        <w:t>z 29. januára 2014 konanie prerušil v zmysle § 47 zákona č. 7/2005 Z. z. o konkurze a reštrukturalizácii a o zmene a doplnení niektorých zákonov v znení neskorších predpisov z dôvodu, že na majetok žalovaného bol po začatí konania vyhlásený konkurz. 3. Sťažovateľ následne podal na okresnom súde žalobu proti správkyni konkurznej podstaty úpadcu</w:t>
      </w:r>
    </w:p>
    <w:p>
      <w:r>
        <w:t>(ďalej aj „správkyňa konkurznej podstaty“ alebo</w:t>
      </w:r>
    </w:p>
    <w:p>
      <w:r>
        <w:t>„povinná“), ktorou sa domáhal určenia svojej pohľadávky prihlásenej do konkurzného konania</w:t>
      </w:r>
    </w:p>
    <w:p>
      <w:r>
        <w:t>vedeného</w:t>
      </w:r>
    </w:p>
    <w:p>
      <w:r>
        <w:t>proti</w:t>
      </w:r>
    </w:p>
    <w:p>
      <w:r>
        <w:t>úpadcovi</w:t>
      </w:r>
    </w:p>
    <w:p>
      <w:r>
        <w:t>ako</w:t>
      </w:r>
    </w:p>
    <w:p>
      <w:r>
        <w:t>nespornej.</w:t>
      </w:r>
    </w:p>
    <w:p>
      <w:r>
        <w:t>Okresný</w:t>
      </w:r>
    </w:p>
    <w:p>
      <w:r>
        <w:t>súd</w:t>
      </w:r>
    </w:p>
    <w:p>
      <w:r>
        <w:t>rozsudkom</w:t>
      </w:r>
    </w:p>
    <w:p>
      <w:r>
        <w:t>sp. zn. 2 Cbi 38/2012 z 23. septembra 2014 určil, že pohľadávka sťažovateľa prihlásená do konkurzného konania vedeného proti úpadcovi je v celom rozsahu nesporná. Okresný súd zároveň zaviazal správkyňu konkurznej podstaty nahradiť sťažovateľovi trovy konania v sume 813,21 € do troch dní od právoplatnosti rozsudku. Keďže správkyňa konkurznej podstaty svoju povinnosť vyplývajúcu z vykonateľného rozsudku okresného súdu dobrovoľne nesplnila, sťažovateľ podal 30. marca 2015 návrh na vykonanie exekúcie pre vymoženie pohľadávky 813,21 € s príslušenstvom. V exekučnej veci poverený súdny exekútor vydal 28. apríla 2015 upovedomenie o začatí exekúcie, proti ktorému povinná podala 2. júna 2015 námietky. Námietky povinnej proti exekúcii boli predložené okresnému súdu 15. júna 2015, pričom sťažovateľ sa vyjadril k námietkam podaním doručeným okresnému súdu 25. júna 2015. Listom zo 4. novembra 2015 sa sťažovateľ obrátil na okresný súd so žiadosťou o poskytnutie informácie, či bolo o námietkach povinnej rozhodnuté. Okresný súd však na žiadosť sťažovateľa ku dňu podania sťažnosti ústavnému súdu nereagoval. 4. V konaní vedenom na Okresnom súde Humenné pod sp. zn. 17 C 219/2007 bola správkyňa konkurznej podstaty výzvami z 29. mája 2015 a 9. novembra 2015 vyzvaná na vyjadrenie, či súhlasí s tým, aby sa pokračovalo v konaní. Na uvedené výzvy Okresného súdu Humenné správkyňa konkurznej podstaty nereagovala. 5. Sťažovateľ je toho názoru, že postupom okresného súdu v napadnutom konaní, v ktorom dosiaľ nebolo rozhodnuté o námietkach povinnej proti exekúcii, dochádza</w:t>
      </w:r>
    </w:p>
    <w:p>
      <w:r>
        <w:t>2</w:t>
      </w:r>
    </w:p>
    <w:p>
      <w:r>
        <w:t>k zbytočným prieťahom. Zároveň poukázal na skutočnosť, že sa domáha svojej oprávnenej pohľadávky proti úpadcovi už od roku 2007. 6. Na základe uvedeného sťažovateľ navrhol, aby ústavný súd vydal tento nález: „1/ Okresný súd Prešov v konaní vedenom pod sp.zn. 90Er/190/2015 porušil právo , aby sa jeho vec prerokovala bez zbytočných prieťahov zaručených jej v článku 48 odsek 2 Ústavy Slovenskej republiky. 2/ Okresnému súdu Prešov v konaní vedenom pod sp.zn. 90Er/190/2015 prikazuje konať bez zbytočných prieťahov. 3/</w:t>
      </w:r>
    </w:p>
    <w:p>
      <w:r>
        <w:t>správkyni konkurznej podstaty prikazuje konať bez zbytočných</w:t>
      </w:r>
    </w:p>
    <w:p>
      <w:r>
        <w:t>prieťahov v konaní na Okresnom súde Prešov pod sp.zn. 90Er/190/2015 a Okresnom súde Humenné pod sp.zn. 17C/219/2007-220 4/</w:t>
      </w:r>
    </w:p>
    <w:p>
      <w:r>
        <w:t>priznáva primerané finančné zadosťučinenie v sume 17.000.- eur</w:t>
      </w:r>
    </w:p>
    <w:p>
      <w:r>
        <w:t>(slovom sedemnásťtísíc eur) 4/ Okresný súd Prešov je povinný zaplatiť náhradu trov právneho zastúpenia JUDr. Júliusovi Kvetánovi a to... vo výške 303,16.-EUR“ 7.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w:t>
      </w:r>
    </w:p>
    <w:p>
      <w:r>
        <w:t>3</w:t>
      </w:r>
    </w:p>
    <w:p>
      <w:r>
        <w:t>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9. Predmetom sťažnosti je sťažovateľom namietané porušenie jeho základného práva na prerokovanie veci bez zbytočných prieťahov podľa čl. 48 ods. 2 ústavy postupom okresného súdu v konaní vedenom pod sp. zn. 90 Er 190/2015. 10. Podľa § 53 ods. 1 zákona o ústavnom súde sťažnosť podľa čl. 127 ústavy nie je prípustná, ak sťažovateľ nevyčerpal opravné prostriedky alebo iné právne prostriedky, ktoré mu zákon na ochranu jeho základných práv a slobôd účinne poskytuje a na ktorých použitie je sťažovateľ oprávnený podľa osobitných predpisov. Podľa odseku 2 citovaného ustanovenia ústavný súd neodmietne prijatie sťažnosti, aj keď sa nesplnila podmienka podľa odseku 1, ak sťažovateľ preukáže, že túto podmienku nesplnil z dôvodov hodných osobitného zreteľa. 11. Ústavný súd už viackrát rozhodol (m. m. I. ÚS 21/99, IV. ÚS 153/03, I. ÚS 33/05), že účelom práva účastníka konania pred všeobecným súdom podať sťažnosť na prieťahy v konaní je poskytnutie príležitosti tomuto súdu, aby sám odstránil protiprávny stav zapríčinený porušením základného práva na prerokovanie veci bez zbytočných prieťahov. Ústavný súd preto o sťažnosti, ktorou je namietané porušenie základného práva podľa čl. 48 ods. 2 ústavy, koná iba za predpokladu, ak sťažovateľ preukáže, že využil označené právne prostriedky, ktoré má k dispozícii podľa zákona č. 757/2004 Z. z. o súdoch a o zmene a doplnení niektorých zákonov v znení neskorších predpisov (ďalej len „zákon o súdoch“), alebo ak sa preukáže, že túto podmienku nesplnil z dôvodov hodných osobitného zreteľa (§ 53 ods. 2 zákona o ústavnom súde). 12. Podľa ustáleného názoru ústavného súdu sa podanie sťažnosti na prieťahy v konaní v zmysle § 62 a nasl. zákona o súdoch zásadne považuje za účinný prostriedok ochrany takých základných práv, ktoré súvisia so základným právom na súdnu ochranu, ako</w:t>
      </w:r>
    </w:p>
    <w:p>
      <w:r>
        <w:t>4</w:t>
      </w:r>
    </w:p>
    <w:p>
      <w:r>
        <w:t>aj so základným právom na konanie bez zbytočných prieťahov (napr. IV. ÚS 153/03, I. ÚS 164/2010). Účinnosť takého právneho prostriedku ochrany pred zbytočnými prieťahmi v súdnom konaní potvrdzuje aj znenie zákona č. 385/2000 Z. z. o sudcoch a prísediacich a o zmene a doplnení niektorých zákonov v znení neskorších predpisov (ďalej len „zákon o sudcoch“), ktorý vo viacerých ustanoveniach zdôrazňuje povinnosť sudcu konať bez zbytočných prieťahov a ustanovuje za také prieťahy aj disciplinárnu zodpovednosť [§ 2 ods. 2, § 30 ods. 4, § 52 ods. 1, § 116 ods. 1 písm. b) a § 118 ods. 1 zákona o sudcoch]. Podobne aj zákon o súdoch v § 64 ods. 1 ustanovuje, že „Účelom vybavovania sťažnosti je zistiť, či v danej veci boli spôsobené prieťahy v konaní...“. V zmysle prvej vety druhého odseku citovaného zákonného ustanovenia „Orgán, ktorý vybavuje sťažnosť, je povinný na účel zistenia stavu veci prešetriť všetky skutočnosti.“. V súvislosti s tým ústavný súd poznamenáva, že vyčerpanie opravných prostriedkov alebo iných právnych prostriedkov, ktoré zákon sťažovateľovi na ochranu jeho základných práv a slobôd účinne poskytuje a na ktorých použitie je oprávnený podľa osobitných predpisov, je jedným z atribútov prípustnosti sťažnosti podľa čl. 127 ods. 1 ústavy, a teda podmienkou konania vo veci individuálnej ochrany základných práv a slobôd pred ústavným súdom. 13. Špecifickosť sťažnosti podľa čl. 127 ods. 1 ústavy teda spočíva okrem iného aj v tom, že k jej podaniu môže zásadne dôjsť až subsidiárne. Zmysel a účel zásady subsidiarity vyplýva aj z toho, že ochrana ústavnosti nie je a ani z povahy veci nemôže byť iba úlohou ústavného súdu, ale je takisto úlohou všetkých orgánov verejnej moci, v tom rámci predovšetkým všeobecného súdnictva. Ústavný súd predstavuje v tejto súvislosti inštitucionálny mechanizmus, ktorý nastupuje až v prípade zlyhania všetkých ostatných do úvahy prichádzajúcich orgánov verejnej moci. 14. Ústavný súd v súčinnosti s okresným súdom zistil, že sťažovateľ sťažnosť na prieťahy v napadnutom konaní adresovanú predsedovi okresného súdu nepodal. 15. Keďže sťažovateľ, ktorý je kvalifikovane právne zastúpený, sťažnosť namietajúcu prieťahy v napadnutom konaní predsedovi okresného súdu nepodal, a ani netvrdí, že ju nepodal z dôvodov hodných osobitného zreteľa, a existenciu takýchto</w:t>
      </w:r>
    </w:p>
    <w:p>
      <w:r>
        <w:t>5</w:t>
      </w:r>
    </w:p>
    <w:p>
      <w:r>
        <w:t>dôvodov nemožno vyvodiť ani z obsahu jeho sťažnosti (§ 53 ods. 2 zákona o ústavnom súde), ústavný súd opierajúc sa o svoju stabilnú judikatúru (napr. IV. ÚS 44/03, II. ÚS 7/04, II. ÚS 107/04) dospel k záveru, že vzhľadom na okolnosti prípadu niet dôvodu predpokladať, že by využitie sťažnosti podľa § 62 a nasl. zákona o súdoch neumožnilo účinnú ochranu základného práva sťažovateľa priznaného jemu podľa čl. 48 ods. 2 ústavy, a preto podľa § 25 ods. 2 v spojení s § 53 ods. 1 zákona o ústavnom súde bolo potrebné jeho sťažnosť odmietnuť z dôvodu neprípustnosti. 16. Vzhľadom na odmietnutie sťažnosti bolo bez právneho významu, aby sa ústavný súd zaoberal ďalšími návrhmi sťažovateľa uplatnenými v sťažnosti, keďže rozhodovanie o nich je viazané na vyslovenie porušenia práva alebo slobody sťažovateľa (čl. 127 ods. 2 prvá veta ústavy). Ústavný súd sa nezaoberal ani požiadavkou sťažovateľa na prikázanie Okresnému súdu Humenné konať vo veci sp. zn. 17 C 219/2007 bez zbytočných prieťahov, keďže porušenie čl. 48 ods. 2 ústavy v označenom konaní sťažovateľ v petite sťažnosti ani nenamietal. 17. Ústavný súd v závere pripomína, že toto rozhodnutie nezakladá prekážku veci rozhodnutej v zmysle § 24 písm. a) zákona o ústavnom súde, a preto nebráni tomu, aby po splnení všetkých zákonom predpísaných náležitostí sťažovateľ v tejto veci v prípade zotrvania na stanovisku, že postupom okresného súdu v napadnutom konaní dochádza k zbytočným</w:t>
      </w:r>
    </w:p>
    <w:p>
      <w:r>
        <w:t>prieťahom,</w:t>
      </w:r>
    </w:p>
    <w:p>
      <w:r>
        <w:t>predložil</w:t>
      </w:r>
    </w:p>
    <w:p>
      <w:r>
        <w:t>ústavnému</w:t>
      </w:r>
    </w:p>
    <w:p>
      <w:r>
        <w:t>súdu</w:t>
      </w:r>
    </w:p>
    <w:p>
      <w:r>
        <w:t>novú</w:t>
      </w:r>
    </w:p>
    <w:p>
      <w:r>
        <w:t>sťažnosť</w:t>
      </w:r>
    </w:p>
    <w:p>
      <w:r>
        <w:t>(obdobne</w:t>
      </w:r>
    </w:p>
    <w:p>
      <w:r>
        <w:t>I. ÚS 182/2010). P o u č e n i e : Proti tomuto rozhodnutiu nemožno podať opravný prostriedok. V Košiciach 4. mája 2016</w:t>
      </w:r>
    </w:p>
    <w:p>
      <w:r>
        <w:t>6</w:t>
      </w:r>
    </w:p>
    <w:p/>
    <w:p>
      <w:r>
        <w:t>Zdroj: KAUZIS.SK – https://www.kauzis.sk/judikatura/r/ECLI:SK:USSR:2016:1.US.304.2016.1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