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305/2016 z 4. 5. 2016</w:t>
      </w:r>
    </w:p>
    <w:p>
      <w:r>
        <w:t>Uznesenie Ústavného súdu SR z 4. mája 2016, sp. zn. I. ÚS 305/2016, ECLI:SK:USSR:2016:1.US.305.2016.1</w:t>
      </w:r>
    </w:p>
    <w:p>
      <w:r>
        <w:t>Súd: Ústavný súd Slovenskej republiky</w:t>
      </w:r>
    </w:p>
    <w:p>
      <w:r>
        <w:t>Spisová značka: I. ÚS 305/2016</w:t>
      </w:r>
    </w:p>
    <w:p>
      <w:r>
        <w:t>ECLI: ECLI:SK:USSR:2016:1.US.305.2016.1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305/2016-11 Ústavný súd Slovenskej republiky na neverejnom zasadnutí senátu 4. mája 2016 predbežne prerokoval sťažnosť advokátom</w:t>
      </w:r>
    </w:p>
    <w:p>
      <w:r>
        <w:t>,</w:t>
      </w:r>
    </w:p>
    <w:p>
      <w:r>
        <w:t>, zastúpeného</w:t>
      </w:r>
    </w:p>
    <w:p>
      <w:r>
        <w:t>, Advokátska kancelária vo veci namietaného porušenia jeho základného práva podľa</w:t>
      </w:r>
    </w:p>
    <w:p>
      <w:r>
        <w:t>čl. 48 ods. 2 Ústavy Slovenskej republiky postupom Najvyššieho súdu Slovenskej republiky v konaní vedenom pod sp. zn. 2 Tdo V 11/2014 a takto rozhodol: Sťažnosť</w:t>
      </w:r>
    </w:p>
    <w:p>
      <w:r>
        <w:t>o d m i e t a ako oneskorene podanú. Odôvodnenie:</w:t>
      </w:r>
    </w:p>
    <w:p>
      <w:r>
        <w:t>1. Ústavnému súdu Slovenskej republiky (ďalej len „ústavný súd“) bola 15. marca 2016 doručená sťažnosť</w:t>
      </w:r>
    </w:p>
    <w:p>
      <w:r>
        <w:t>(ďalej len „sťažovateľ“) vo veci</w:t>
      </w:r>
    </w:p>
    <w:p>
      <w:r>
        <w:t>namietaného porušenia jeho základného práva podľa čl. 48 ods. 2 Ústavy Slovenskej republiky (ďalej len „ústava“) postupom Najvyššieho súdu Slovenskej republiky (ďalej len „najvyšší súd“) v konaní vedenom pod sp. zn. 2 Tdo V 11/2014 (ďalej aj „namietané konanie“).</w:t>
      </w:r>
    </w:p>
    <w:p>
      <w:r>
        <w:t>2. V tejto súvislosti sťažovateľ k ústavnej sťažnosti priložil tiež uznesenie najvyššieho súdu sp. zn. 2 Tdo V 11/2014 z 21. apríla 2015, ktorým bolo dovolanie obvineného sťažovateľa odmietnuté a z ktorého vyplýva, že spis bol Krajský súdom v Žiline (ďalej len „krajský súd“) vrátený 8. júna 2015 a týmto súdom bolo toto uznesenie doručené sťažovateľovi 15. júna 2015. 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buď ako zjavne neopodstatnenú alebo ako oneskorene podanú (§ 25 ods. 2 zákona o ústavnom súde). 5. Podľa zistenia ústavného súdu namietané konanie na najvyššom súde bolo skončené uznesením z 21. apríla 2015, pričom nadobudlo právoplatnosť rovnakého dňa, ale doručené bolo sťažovateľovi 15. júna 2015. Sťažovateľ sa na ústavný súd obrátil so svojou</w:t>
      </w:r>
    </w:p>
    <w:p>
      <w:r>
        <w:t>2</w:t>
      </w:r>
    </w:p>
    <w:p>
      <w:r>
        <w:t>sťažnosťou doručenou až 15. marca 2016, t. j. v čase, keď porušenie označených práv na všeobecnom súde, ktorého označil za účastníka konania, už netrvalo a konanie o jeho sťažnosti pred ústavným súdom nebolo spôsobilé naplniť účel ochrany, ktorý ústavný súd poskytuje vo vzťahu k základnému právu zaručenému v čl. 48 ods. 2 ústavy, a ešte navyše po uplynutí dvojmesačnej lehoty na jej podanie (§ 53 ods. 3 zákona o ústavnom súde). 6. Z uvedených dôvodov ústavný súd rozhodol tak, ako to je vyjadrené vo výroku tohto uznesenia (§ 25 ods. 2 zákona o ústavnom súde). P o u č e n i e : Proti tomuto rozhodnutiu nie je prípustný opravný prostriedok. V Košiciach 4. mája 2016</w:t>
      </w:r>
    </w:p>
    <w:p>
      <w:r>
        <w:t>3</w:t>
      </w:r>
    </w:p>
    <w:p/>
    <w:p>
      <w:r>
        <w:t>Zdroj: KAUZIS.SK – https://www.kauzis.sk/judikatura/r/ECLI:SK:USSR:2016:1.US.305.2016.1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