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482/2016 z 5. 10. 2016</w:t>
      </w:r>
    </w:p>
    <w:p>
      <w:r>
        <w:t>Uznesenie Ústavného súdu SR z 5. októbra 2016, sp. zn. I. ÚS 482/2016, ECLI:SK:USSR:2016:1.US.482.2016.2</w:t>
      </w:r>
    </w:p>
    <w:p>
      <w:r>
        <w:t>Súd: Ústavný súd Slovenskej republiky</w:t>
      </w:r>
    </w:p>
    <w:p>
      <w:r>
        <w:t>Spisová značka: I. ÚS 482/2016</w:t>
      </w:r>
    </w:p>
    <w:p>
      <w:r>
        <w:t>ECLI: ECLI:SK:USSR:2016:1.US.482.2016.2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482/2016-19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základného práva podľa čl. 46 ods. 1 Ústavy Slovenskej republiky a práva podľa čl. 6 ods. 1 Dohovoru o ochrane ľudských práv a základných slobôd postupom Krajského súdu v Bratislave a jeho uznesením sp. zn. 9 Co 439/2015 z 30. novembra 2015 a postupom Krajského súdu v Trenčíne a jeho uzneseniami sp. zn. 4 Co 521/2015 z 29. januára 2016, sp. zn. 4 Co 421/2015 z 29. januára 2016 a sp. zn. 3 CoE 165/2015 z 27. januára 2016 takto rozhodol: Konanie z a s t a v u j e . Odôvodnenie: 1. Ústavný súd Slovenskej republiky (ďalej len „ústavný súd“) uznesením č. k. I. ÚS 482/2016-10 zo 17. augusta 2016 rozhodol o spojení sťažností vedených pod sp. zn. Rvp 1463/2016 a sp. zn. Rvp 3440/2016 až sp. zn. Rvp 3442/2016 na spoločné konanie, ktoré bude vedené pod sp. zn. Rvp 1463/2016, a zároveň uložil obchodnej spoločnosti POHOTOVOSŤ, s. r. o., Pribinova 25, Bratislava (ďalej len „navrhovateľka“), povinnosť zaplatiť súdny poplatok v sume 120 € za podané ústavné sťažnosti, ktorými namietala</w:t>
      </w:r>
    </w:p>
    <w:p>
      <w:r>
        <w:t>porušenia základného práva podľa čl. 46 ods. 1 Ústavy Slovenskej republiky a práva podľa čl. 6 ods. 1 Dohovoru o ochrane ľudských práv a základných slobôd postupom Krajského súdu v Bratislave a jeho uznesením sp. zn. 9 Co 439/2015 z 30. novembra 2015 a postupom Krajského súdu v Trenčíne a jeho uzneseniami sp. zn. 4 Co 521/2015 z 29. januára 2016, sp. zn. 4 Co 421/2015 z 29. januára 2016 a sp. zn. 3 CoE 165/2015 z 27. januára 2016.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482/2016, ústavný súd zistil, že uznesenie o vyrubení súdneho poplatku bolo navrhovateľke prostredníctvom právneho zástupcu doručené 19. septembra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2</w:t>
      </w:r>
    </w:p>
    <w:p>
      <w:r>
        <w:t>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p>
      <w:r>
        <w:t>Zdroj: KAUZIS.SK – https://www.kauzis.sk/judikatura/r/ECLI:SK:USSR:2016:1.US.482.2016.2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