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541/2015 z 9. 3. 2016</w:t>
      </w:r>
    </w:p>
    <w:p>
      <w:r>
        <w:t>Uznesenie Ústavného súdu SR z 9. marca 2016, sp. zn. I. ÚS 541/2015, ECLI:SK:USSR:2016:1.US.541.2015.2</w:t>
      </w:r>
    </w:p>
    <w:p>
      <w:r>
        <w:t>Súd: Ústavný súd Slovenskej republiky</w:t>
      </w:r>
    </w:p>
    <w:p>
      <w:r>
        <w:t>Spisová značka: I. ÚS 541/2015</w:t>
      </w:r>
    </w:p>
    <w:p>
      <w:r>
        <w:t>ECLI: ECLI:SK:USSR:2016:1.US.541.2015.2</w:t>
      </w:r>
    </w:p>
    <w:p>
      <w:r>
        <w:t>Dátum vydania: 9. 3.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541/2015-44</w:t>
      </w:r>
    </w:p>
    <w:p>
      <w:r>
        <w:t>Ústavný súd Slovenskej republiky na neverejnom zasadnutí senátu 9. marca 2016 prerokoval vydanie opravného uznesenia vo veci , zastúpeného advokátom JUDr. Radoslavom Kačurom, LEGAL CARTEL s. r. o., Ľubinská 18, Bratislava, vo veci namietaného porušenia základného práva na prerokovanie veci bez zbytočných prieťahov podľa čl. 48 ods. 2 Ústavy Slovenskej republiky a práva na prejednanie záležitosti v primeranej lehote podľa čl. 6 ods. 1 Dohovoru o ochrane ľudských práv a základných slobôd postupom Okresného súdu Bratislava V v konaní vedenom pod sp. zn. 37 Er 7908/2011 vedenej Ústavným súdom Slovenskej republiky pod sp. zn. I. ÚS 541/2015 a takto rozhodol: Nález Ústavného súdu Slovenskej republiky č. k. I. ÚS 541/2015-29 z 19. januára 2016 sa o p r a v u j e tak, že v záhlaví uvedené meno advokáta znie takto: „... advokátom JUDr. Radoslavom Kačurom, LEGAL CARTEL s. r. o., Ľubinská 18, Bratislava...“ a 4. bod výroku nálezu znie takto: „4. Okresný súd Bratislava V j e p o v i n n ý uhradiť</w:t>
      </w:r>
    </w:p>
    <w:p>
      <w:r>
        <w:t>trovy</w:t>
      </w:r>
    </w:p>
    <w:p>
      <w:r>
        <w:t>konania v sume 447,97 € (slovom štyristoštyridsaťsedem eur a deväťdesiatsedem centov) na</w:t>
      </w:r>
    </w:p>
    <w:p>
      <w:r>
        <w:t>účet LEGAL CARTEL s. r. o., Ľubinská 18, Bratislava, do dvoch mesiacov od právoplatnosti tohto nálezu.“ Odôvodnenie: Ústavný súd Slovenskej republiky (ďalej len „ústavný súd“) zistil, že v náleze č. k. I. ÚS 541/2015-29 z 19. januára 2016 došlo k pisárskej chybe pri písaní mena advokáta v záhlaví, ako aj v bode 4 výroku tohto nálezu. Podľa § 31a zákona Národnej rady Slovenskej republiky č. 38/1993 Z. z. o organizácii Ústavného súdu Slovenskej republiky, o konaní pred ním a o postavení jeho sudcov v znení neskorších predpisov ak tento zákon neustanovuje inak a povaha veci to nevylučuje, použijú sa na konanie pred ústavným súdom primerane ustanovenia Občianskeho súdneho poriadku alebo Trestného poriadku. Podľa § 164 Občianskeho súdneho poriadku súd kedykoľvek aj bez návrhu opraví v rozsudku chyby v písaní a počítaní, ako aj iné zrejmé nesprávnosti. O oprave vydá opravné uznesenie. V súlade s citovanými ustanoveniami vydal ústavný súd opravné uznesenie, v ktorom uviedol správne znenie mena advokáta v záhlaví, ako aj v bode 4 výroku nálezu, a tým odstránil zrejmú nesprávnosť v náleze č. k. I. ÚS 541/2015-29 z 19. januára 2016. V zmysle rozvrhu práce ústavného súdu na rok 2015 účinného od 1. marca 2015 rozhodol I. senát ústavného súdu o sťažnosti sťažovateľa vo veci samej nálezom č. k. I. ÚS 541/2015-29 z 19. januára v zložení: Marianna Mochnáčová (predsedníčka senátu), Peter Brňák (sudca) a Milan Ľalík (sudca). V zmysle rozvrhu práce ústavného súdu na rok 2016 účinného od 1. marca 2016 rozhodol I. senát ústavného súdu o vydaní opravného uznesenia k nálezu č. k. I. ÚS 541/2015-29 z 19. januára 2016 v zložení: Milan Ľalík (predseda senátu), Peter Brňák (sudca) a Marianna Mochnáčová (sudkyňa).</w:t>
      </w:r>
    </w:p>
    <w:p>
      <w:r>
        <w:t>2</w:t>
      </w:r>
    </w:p>
    <w:p>
      <w:r>
        <w:t>Z uvedených dôvodov ústavný súd rozhodol tak, ako to je uvedené vo výrokovej časti tohto uznesenia. P o u č e n i e : Proti tomuto rozhodnutiu nemožno podať opravný prostriedok. V Košiciach 9. marca 2016</w:t>
      </w:r>
    </w:p>
    <w:p>
      <w:r>
        <w:t>3</w:t>
      </w:r>
    </w:p>
    <w:p/>
    <w:p>
      <w:r>
        <w:t>Zdroj: KAUZIS.SK – https://www.kauzis.sk/judikatura/r/ECLI:SK:USSR:2016:1.US.541.2015.2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