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582/2016 z 21. 9. 2016</w:t>
      </w:r>
    </w:p>
    <w:p>
      <w:r>
        <w:t>Uznesenie Ústavného súdu SR z 21. septembra 2016, sp. zn. I. ÚS 582/2016, ECLI:SK:USSR:2016:1.US.582.2016.1</w:t>
      </w:r>
    </w:p>
    <w:p>
      <w:r>
        <w:t>Súd: Ústavný súd Slovenskej republiky</w:t>
      </w:r>
    </w:p>
    <w:p>
      <w:r>
        <w:t>Spisová značka: I. ÚS 582/2016</w:t>
      </w:r>
    </w:p>
    <w:p>
      <w:r>
        <w:t>ECLI: ECLI:SK:USSR:2016:1.US.582.2016.1</w:t>
      </w:r>
    </w:p>
    <w:p>
      <w:r>
        <w:t>Dátum vydania: 21. 9. 2016</w:t>
      </w:r>
    </w:p>
    <w:p>
      <w:r>
        <w:t>Forma: Uznesenie</w:t>
      </w:r>
    </w:p>
    <w:p>
      <w:r>
        <w:t>Oblasť práva: Ústavné právo</w:t>
      </w:r>
    </w:p>
    <w:p>
      <w:pPr>
        <w:pStyle w:val="Heading2"/>
      </w:pPr>
      <w:r>
        <w:t>Text rozhodnutia</w:t>
      </w:r>
    </w:p>
    <w:p>
      <w:r>
        <w:t>SLOVENSKÁ REPUBLIKA</w:t>
      </w:r>
    </w:p>
    <w:p>
      <w:r>
        <w:t>UZNESENIE Ústavného súdu Slovenskej republiky I. ÚS 582/2016-9</w:t>
      </w:r>
    </w:p>
    <w:p>
      <w:r>
        <w:t>Ústavný súd Slovenskej republiky na neverejnom zasadnutí 21. septembra 2016 predbežne prerokoval sťažnosť</w:t>
      </w:r>
    </w:p>
    <w:p>
      <w:r>
        <w:t>,</w:t>
      </w:r>
    </w:p>
    <w:p>
      <w:r>
        <w:t>,</w:t>
      </w:r>
    </w:p>
    <w:p>
      <w:r>
        <w:t>zastúpenej advokátom JUDr. JCLic. Tomášom Majerčákom, PhD., Južná trieda 1567/28, Košice, vo veci namietaného porušenia základného práva podľa čl. 48 ods. 2 Ústavy Slovenskej republiky a práva podľa čl. 6 ods. 1 Dohovoru o ochrane ľudských práv a základných slobôd postupom Okresného súdu Kežmarok v konaní vedenom pod sp. zn. 2 C 51/2004 a postupom Okresného súdu Humenné v konaní vedenom pod sp. zn. 9 C 120/2006 a takto rozhodol: Sťažnosť</w:t>
      </w:r>
    </w:p>
    <w:p>
      <w:r>
        <w:t>o d m i e t a pre nesplnenie zákonom predpísaných</w:t>
      </w:r>
    </w:p>
    <w:p>
      <w:r>
        <w:t>náležitostí. Odôvodnenie: I.</w:t>
      </w:r>
    </w:p>
    <w:p>
      <w:r>
        <w:t>1. Ústavnému súdu Slovenskej republiky (ďalej len „ústavný súd“) bola 1. júla 2015 doručená sťažnosť</w:t>
      </w:r>
    </w:p>
    <w:p>
      <w:r>
        <w:t>(ďalej len „sťažovateľka“), ktorou namietala</w:t>
      </w:r>
    </w:p>
    <w:p>
      <w:r>
        <w:t>porušenie základného práva podľa čl. 48 ods. 2 Ústavy Slovenskej republiky (ďalej len „ústava“) a práva podľa čl. 6 ods. 1 Dohovoru o ochrane ľudských práv a základných slobôd (ďalej len „dohovor“) postupom Okresného súdu Kežmarok v konaní vedenom pod sp. zn. 2 C 51/2004 a postupom Okresného súdu Humenné v konaní vedenom pod sp. zn. 9 C 120/2006 (spolu ďalej len „okresné súdy“ a „namietané konania“). Schválením dodatku č. 1 k rozvrhu práce ústavného súdu na obdobie 1. marca 2016 až 28. februára 2017 došlo k prerozdeleniu</w:t>
      </w:r>
    </w:p>
    <w:p>
      <w:r>
        <w:t>nevybavených</w:t>
      </w:r>
    </w:p>
    <w:p>
      <w:r>
        <w:t>vecí</w:t>
      </w:r>
    </w:p>
    <w:p>
      <w:r>
        <w:t>pridelených</w:t>
      </w:r>
    </w:p>
    <w:p>
      <w:r>
        <w:t>sudcovi</w:t>
      </w:r>
    </w:p>
    <w:p>
      <w:r>
        <w:t>Ľubomírovi</w:t>
      </w:r>
    </w:p>
    <w:p>
      <w:r>
        <w:t>Dobríkovi</w:t>
      </w:r>
    </w:p>
    <w:p>
      <w:r>
        <w:t>a náhodným výberom bola vec pridelená 14. septembra 2016 sudcovi Petrovi Brňákovi, ktorý je členom I. senátu ústavného súdu. 2. Sťažovateľka v sťažnosti po obsiahlom opísaní skutkového a právneho stavu veci navrhla, aby ústavný súd vydal nález, ktorým vysloví porušenie jej základného práva na prerokovanie veci bez zbytočných prieťahov podľa čl. 48 ods. 2 ústavy a práva na prejednanie záležitosti v primeranej lehote podľa čl. 6 ods. 1 dohovoru postupmi okresných súdov v namietaných konaniach, a prikázal Okresnému súdu Humenné konať bez zbytočných prieťahov. Okrem toho sa domáha priznania finančného zadosťučinenia spolu v sume 10 000 € a náhrady trov konania v sume 296,44 €. 3. Sťažnosť z 1. júla 2015 bola podpísaná advokátom JUDr. JCLic. Tomášom Majerčákom, PhD., a podpisu predchádzala jeho mechanická identifikácia (formou pečiatky) v záhlaví sťažnosti, kde je na prvej strane napísané, že sťažovateľka je zastúpená: „Advokátskou kanceláriou, JUDr. JCLic. Tomáš Majerčák, PhD. Advokát... Košice...“ K sťažnosti mala byť pripojená príloha „Plná moc na zastupovanie“. II. 4.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2</w:t>
      </w:r>
    </w:p>
    <w:p>
      <w:r>
        <w:t>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5. Ústavný súd, vychádzajúc z obsahu sťažnosti, konštatuje, že sťažnosť napriek tomu, že ju koncipoval advokát, nespĺňa náležitosti kvalifikovaného návrhu na začatie konania pred ústavným súdom ustanovené v § 20 ods. 2 zákona o ústavnom súde. 6. Podľa § 20 ods. 2 zákona o ústavnom súde k návrhu na začatie konania sa musí pripojiť splnomocnenie na zastupovanie navrhovateľa advokátom, ak tento zákon neustanovuje inak. V splnomocnení sa musí výslovne uviesť, že sa udeľuje na zastupovanie pred ústavným súdom. 7. Z už uvedeného (body 5 a 6) vyplýva, že ústavný súd má v ústave a v zákone o ústavnom súde presne definované právomoci, uplatnenie ktorých je viazané na splnenie viacerých formálnych aj vecných náležitostí návrhu na začatie konania (čl. 127 ods. 1 ústavy, § 20 a § 49 a nasl. zákona o ústavnom súde). Inak povedané, každý návrh bez výnimky musí spĺňať všeobecné náležitosti. Všeobecné náležitosti sa týkajú formy a obsahu návrhu. Až na výnimky, ktoré v danej veci nie sú relevantné, je ústavný súd pritom viazaný návrhom na začatie konania (§ 20 ods. 4 zákona o ústavnom súde). 8. V prípadoch obligatórneho zastúpenia navrhovateľa advokátom v konaní pred ústavným súdom (čo platí aj v danej veci, pozn.) je základným procesným prameňom práva ustanovenie § 20 ods. 2 zákona o ústavnom súde (bod 6). Citované zákonné ustanovenie</w:t>
      </w:r>
    </w:p>
    <w:p>
      <w:r>
        <w:t>3</w:t>
      </w:r>
    </w:p>
    <w:p>
      <w:r>
        <w:t>procesného poriadku (vo vzťahu k iným právnym predpisom ide o predpis lex specialis) vymedzuje nevyhnutné náležitosti právneho zastupovania v konaní pred ústavným súdom, ktoré musia byť splnené. 9. Ústavný súd zistil, že k predloženej sťažnosti nebola priložená plná moc na zastupovanie sťažovateľky, a keďže táto zákonná podmienka nebola splnená, návrh nemá všetky zákonom ustanovené náležitosti (splnomocnenie advokáta na to určenou osobou takouto náležitosťou nepochybne je, pozn.), a preto nie je spôsobilý vyvolať začatie konania. Ústavný súd má právo taký návrh odmietnuť. 10. Ústavný súd už vo svojom uznesení sp. zn. II. ÚS 117/05 z 11. mája 2005 uviedol: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Aj v tomto ohľade naďalej zostáva v platnosti zásada „vigilantibus iura scripta sunt“, t. j. bdelým patrí právo, a to o to zvlášť, ak ide o osoby práva znalé (napr. advokáta). 11. Ústavný súd z uvedeného dôvodu a so zreteľom na kvalifikované právne zastúpenie sťažovateľky konštatuje, že sťažnosť nespĺňa náležitosti predpísané zákonom o ústavnom súde, a preto ju z uvedeného dôvodu odmietol už pri jej predbežnom prerokovaní (§ 25 ods. 2 zákona o ústavnom súde). 12. Podľa § 24 písm. a) zákona o ústavnom súde návrh nie je prípustný, ak sa týka veci, o ktorej už ústavný súd rozhodol (prekážka res iudicata) okrem prípadov, v ktorých sa rozhodovalo len o podmienkach konania, ak v ďalšom návrhu už podmienky konania boli</w:t>
      </w:r>
    </w:p>
    <w:p>
      <w:r>
        <w:t>4</w:t>
      </w:r>
    </w:p>
    <w:p>
      <w:r>
        <w:t>splnené (m. m. II. ÚS 93/2011). Na základe uvedeného má sťažovateľka stále možnosť za predpokladu splnenia všetkých náležitostí obrátiť sa na ústavný súd s novým podaním. P o u č e n i e : Proti tomuto rozhodnutiu nemožno podať opravný prostriedok. V Košiciach 21. septembra 2016</w:t>
      </w:r>
    </w:p>
    <w:p>
      <w:r>
        <w:t>5</w:t>
      </w:r>
    </w:p>
    <w:p/>
    <w:p>
      <w:r>
        <w:t>Zdroj: KAUZIS.SK – https://www.kauzis.sk/judikatura/r/ECLI:SK:USSR:2016:1.US.582.2016.1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