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598/2016 z 5. 10. 2016</w:t>
      </w:r>
    </w:p>
    <w:p>
      <w:r>
        <w:t>Uznesenie Ústavného súdu SR z 5. októbra 2016, sp. zn. I. ÚS 598/2016, ECLI:SK:USSR:2016:1.US.598.2016.1</w:t>
      </w:r>
    </w:p>
    <w:p>
      <w:r>
        <w:t>Súd: Ústavný súd Slovenskej republiky</w:t>
      </w:r>
    </w:p>
    <w:p>
      <w:r>
        <w:t>Spisová značka: I. ÚS 598/2016</w:t>
      </w:r>
    </w:p>
    <w:p>
      <w:r>
        <w:t>ECLI: ECLI:SK:USSR:2016:1.US.598.2016.1</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 I. ÚS 598/2016-6 Ústavný súd Slovenskej republiky na neverejnom zasadnutí senátu 5. októbra 2016 predbežne prerokoval sťažnosť</w:t>
      </w:r>
    </w:p>
    <w:p>
      <w:r>
        <w:t>,</w:t>
      </w:r>
    </w:p>
    <w:p>
      <w:r>
        <w:t>,</w:t>
      </w:r>
    </w:p>
    <w:p>
      <w:r>
        <w:t>vo veci namietaného porušenia základného práva na prerokovanie veci bez zbytočných prieťahov zaručeného čl. 48 ods. 2 Ústavy Slovenskej republiky a práva na prejednanie záležitosti v primeranej lehote podľa čl. 6 ods. 1 Dohovoru o ochrane ľudských práv a základných slobôd postupom Okresného súdu Rožňava v konaní vedenom pod sp. zn. 9 C 86/2009 a takto rozhodol: Sťažnosť</w:t>
      </w:r>
    </w:p>
    <w:p>
      <w:r>
        <w:t>odmieta. Odôvodnenie: I.</w:t>
      </w:r>
    </w:p>
    <w:p>
      <w:r>
        <w:t>1. Ústavnému súdu Slovenskej republiky (ďalej len „ústavný súd“) bola 18. decembra 2015 doručená sťažnosť</w:t>
      </w:r>
    </w:p>
    <w:p>
      <w:r>
        <w:t>,</w:t>
      </w:r>
    </w:p>
    <w:p>
      <w:r>
        <w:t>(ďalej len „sťažovateľ“), vo veci namietaného porušenia základného práva na prerokovanie veci bez zbytočných prieťahov zaručeného čl. 48 ods. 2 Ústavy Slovenskej republiky (ďalej len „ústava“) a práva na prejednanie záležitosti v primeranej lehote podľa</w:t>
      </w:r>
    </w:p>
    <w:p>
      <w:r>
        <w:t>čl. 6 ods. 1 Dohovoru o ochrane ľudských práv a základných slobôd (ďalej len „dohovor“) postupom Okresného súdu Rožňava (ďalej len „okresný súd“) v konaní vedenom pod sp. zn. 9 C 86/2009. 2. Zo sťažnosti a z jej príloh vyplýva, že v konaní vedenom okresným súdom pod sp. zn. 9 C 86/2009 sa sťažovateľ domáhal náhrady škody spôsobenej mu nesprávnym úradným postupom (v exekučnom konaní vedenom Okresným súdom Michalovce pod sp. zn. 14 Er 428/2007) proti Slovenskej republike, zastúpenej Ministerstvom spravodlivosti Slovenskej republiky, ako žalovanému. 3. Okresný súd vo veci rozhodol rozsudkom č. k. 9 C 86/2009-140 zo 6. decembra 2011 (ďalej aj „rozsudok okresného súdu“) tak, že žalobu sťažovateľa zamietol a na odvolanie sťažovateľa Krajský súd v Košiciach (ďalej len „krajský súd“) rozsudkom sp. zn. 4 Co 43/2012 z 13. marca 2014 (ďalej aj „rozsudok krajského súdu“) potvrdil rozsudok okresného súdu. 4. Sťažovateľ proti rozsudku krajského súdu podal dovolanie, o ktorom rozhodol Najvyšší súd Slovenskej republiky (ďalej len „najvyšší súd“) uznesením sp. zn. 4 Cdo 7/2015 z 27. októbra 2015 tak, že dovolanie sťažovateľa ako neprípustné odmietol. 5. Sťažovateľ namieta zbytočné prieťahy v konaní vedenom okresným súdom pod sp. zn. 9 C 86/2009, a tým porušenie ním označených práv, a ústavnému súdu navrhuje, aby o jeho sťažnosti takto rozhodol: „1./ Základné právo sťažovateľa... na prerokovanie veci bez zbytočných prieťahov podľa vyššie citovaných článkov ústavy a dohovoru v konaní Okr. súdu Rožňava sp. zn. 9C/86/2009 bolo porušené. 2./ Ústavný súd priznáva sťažovateľovi podľa čl. 127/3 ústavy finančné zadosťučinenie...“</w:t>
      </w:r>
    </w:p>
    <w:p>
      <w:r>
        <w:t>2</w:t>
      </w:r>
    </w:p>
    <w:p>
      <w:r>
        <w:t>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8.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w:t>
      </w:r>
    </w:p>
    <w:p>
      <w:r>
        <w:t>3</w:t>
      </w:r>
    </w:p>
    <w:p>
      <w:r>
        <w:t>10. Ústavný súd predbežne prerokoval sťažnosť sťažovateľa a skúmal, či nie sú dané dôvody uvedené v § 25 ods. 2 zákona o ústavnom súde, ktoré bránia jej prijatiu na ďalšie konanie. 11. Z obsahu sťažnosti, ako aj navrhovaného petitu vyplýva, že sťažovateľ sa domáha vyslovenia porušenia základného práva na prerokovanie jej veci bez zbytočných prieťahov (čl. 48 ods. 2 ústavy) a práva na prejednanie jeho záležitosti v primeranej lehote (čl. 6 ods. 1 dohovoru) postupom okresného súdu v konaní vedenom pod sp. zn. 9 C 86/2009. 12. Ústavný súd opakovane judikoval, že jednou zo základných pojmových náležitostí sťažnosti podľa čl. 127 ods. 1 ústavy je v prípadoch, keď sa ňou namieta porušenie základného práva na prerokovanie veci bez zbytočných prieťahov, to, že musí smerovať proti aktuálnemu a trvajúcemu zásahu orgánov verejnej moci do základných práv sťažovateľa. Uvedený názor vychádza zo skutočnosti, že táto sťažnosť zohráva preventívnu funkciu, a to ako účinný prostriedok na to, aby sa predišlo zásahu do základných práv, a v prípade, že už k zásahu došlo, aby sa v porušovaní týchto práv ďalej nepokračovalo (napr. IV. ÚS 104/03, IV. ÚS 215/ 07, III. ÚS 305/07). 13. Zo sťažnosti a z jej príloh vyplýva, že namietané konanie vedené okresným súdom, ktoré sa začalo v roku 2009, bolo právoplatne skončené rozsudkom okresného súdu zo 6. decembra 2011 (o zamietnutí žaloby sťažovateľa) v spojení s potvrdzujúcim rozsudkom krajského súdu z 13. marca 2014. Právoplatné ukončenie sťažovateľom namietaného konania žiadnym spôsobom nezmenilo ani podanie dovolania sťažovateľom proti právoplatnému potvrdzujúcemu rozsudku krajského súdu (ktoré bolo uznesením najvyššieho súdu z 27. októbra 2015 odmietnuté ako neprípustné). 14. Ústavný súd uzatvára, že je objektívne vylúčená možnosť porušenia sťažovateľom označeným práv v príčinnej súvislosti s vedením konania okresným súdom pod sp. zn. 9 C 86/2009 v čase podania sťažnosti ústavnému súdu (18. decembra 2015), kedy už predmetné konanie bolo právoplatne skončené. Z uvedených dôvodov ústavný súd 4</w:t>
      </w:r>
    </w:p>
    <w:p>
      <w:r>
        <w:t>podľa § 25 ods. 2 zákona o ústavnom súde odmietol sťažnosť sťažovateľa pre jej zjavnú neopodstatnenosť. 15. Podľa § 20 ods. 2 zákona o ústavnom súde k návrhu na začatie konania sa musí pripojiť splnomocnenie na zastupovanie navrhovateľa advokátom, ak tento zákon neustanovuje inak. V splnomocnení sa musí výslovne uviesť, že sa udeľuje na zastupovanie pred ústavným súdom. 16. Ústavný súd konštatuje, že sťažovateľ spolu s návrhom nedoručil ústavnému súdu splnomocnenie pre advokáta na zastupovanie v konaní pred ústavným súdom, pričom v sťažnosti uviedol: „Ohľadne ustanovenia advokáta na zastupovanie pred úst. súdom SR... spolu s týmto podaním som odoslal žiadosť o poskytnutie právnej pomoci bez finančnej účasti v súlade s ust. zák. č. 327/2005 Z. z. do Centra právnej pomoci v Humennom.“ 17. Vzhľadom na zrejmú bezúspešnosť sťažnosti vyplývajúcu z danosti takých dôvodov na jej odmietnutie, ktoré by nemohli byť zvrátené ani ustanovením kvalifikovaného právneho zástupcu sťažovateľovi v konaní o jeho sťažnosti, bolo bez právneho významu očakávať rozhodnutie Centra právnej pomoci o žiadosti sťažovateľa na ustanovenie advokáta. 18. Vzhľadom na to, že sťažnosť ako celok bola odmietnutá, bolo už bez právneho dôvodu zaoberať sa ďalšími návrhmi sťažovateľa formulovanými v petite jeho sťažnosti. P o u č e n i e : Proti tomuto rozhodnutiu nemožno podať opravný prostriedok. V Košiciach 5. októbra 2016</w:t>
      </w:r>
    </w:p>
    <w:p>
      <w:r>
        <w:t>5</w:t>
      </w:r>
    </w:p>
    <w:p/>
    <w:p>
      <w:r>
        <w:t>Zdroj: KAUZIS.SK – https://www.kauzis.sk/judikatura/r/ECLI:SK:USSR:2016:1.US.598.2016.1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