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615/2016 z 5. 10. 2016</w:t>
      </w:r>
    </w:p>
    <w:p>
      <w:r>
        <w:t>Uznesenie Ústavného súdu SR z 5. októbra 2016, sp. zn. I. ÚS 615/2016, ECLI:SK:USSR:2016:1.US.615.2016.1</w:t>
      </w:r>
    </w:p>
    <w:p>
      <w:r>
        <w:t>Súd: Ústavný súd Slovenskej republiky</w:t>
      </w:r>
    </w:p>
    <w:p>
      <w:r>
        <w:t>Spisová značka: I. ÚS 615/2016</w:t>
      </w:r>
    </w:p>
    <w:p>
      <w:r>
        <w:t>ECLI: ECLI:SK:USSR:2016:1.US.615.2016.1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615/2016-10 Ústavný súd Slovenskej republiky na neverejnom zasadnutí 5. októbra 2016 predbežne prerokoval sťažnosť</w:t>
      </w:r>
    </w:p>
    <w:p>
      <w:r>
        <w:t>,</w:t>
      </w:r>
    </w:p>
    <w:p>
      <w:r>
        <w:t>,</w:t>
      </w:r>
    </w:p>
    <w:p>
      <w:r>
        <w:t>zastúpeného advokátom JUDr. Jozefom Polákom, Radlinského 1718, Dolný Kubín, vo veci namietaného porušenia základného práva podľa čl. 48 ods. 2 Ústavy Slovenskej republiky a práva podľa čl. 6 Dohovoru o ochrane ľudských práv a základných slobôd postupom Okresného súdu Bratislava IV v konaní vedenom pod sp. zn. 10 Cb 204/2014 a takto rozhodol: Sťažnosť</w:t>
      </w:r>
    </w:p>
    <w:p>
      <w:r>
        <w:t>odmieta. Odôvodnenie: I.</w:t>
      </w:r>
    </w:p>
    <w:p>
      <w:r>
        <w:t>1. Ústavnému súdu Slovenskej republiky (ďalej len „ústavný súd“) bola 12. septembra 2016 doručená sťažnosť</w:t>
      </w:r>
    </w:p>
    <w:p>
      <w:r>
        <w:t>(ďalej len „sťažovateľ“),</w:t>
      </w:r>
    </w:p>
    <w:p>
      <w:r>
        <w:t>ktorou namietal porušenie svojho základného práva na prerokovanie veci bez zbytočných prieťahov podľa čl. 48 ods. 2 Ústavy Slovenskej republiky (ďalej len „ústava“) a práva na prejednanie záležitosti v primeranej lehote podľa čl. 6 Dohovoru o ochrane ľudských práv a základných slobôd (ďalej len „dohovor“) postupom Okresného súdu Bratislava IV</w:t>
      </w:r>
    </w:p>
    <w:p>
      <w:r>
        <w:t>(ďalej len „okresný súd“) v konaní vedenom pod sp. zn. 10 Cb 204/2014 (ďalej len „namietané konanie“). 2. Sťažovateľ v sťažnosti uviedol, že je účastníkom namietaného konania, v ktorom sa návrhom z 8. júla 2014 domáhal určenia, že „Zmluva o prevode obchodných podielov z 11. novembra 2011“ uzatvorená medzi ním a žalovaným je neplatná. 3. Po opísaní právneho a skutkového stavu sťažovateľ tvrdí, že okresný súd v jeho veci nekoná a namietané konanie je poznačené zbytočnými prieťahmi, pretože okresný súd vo veci nenariadil pojednávanie takmer dva roky a v dôsledku toho sa domnieva, že boli porušené jeho označené práva podľa ústavy a dohovoru. Jeho sťažnosť z 1. júna 2016 na prieťahy v konaní posúdila ako dôvodnú aj predsedníčka okresného súdu. 4. Sťažovateľ ústavnému súdu navrhol, aby vydal nález, ktorým vysloví porušenie jeho základného práva na prerokovanie veci bez zbytočných prieťahov podľa čl. 48 ods. 2 ústavy a práva na prejednanie záležitosti v primeranej lehote podľa čl. 6 dohovoru postupom okresného súdu v namietanom konaní, prikáže mu konať bez zbytočných prieťahov, a súčasne domáha aj priznania finančného zadosťučinenia v sume 2 000 € a úhrady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w:t>
      </w:r>
    </w:p>
    <w:p>
      <w:r>
        <w:t>2</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Podľa odseku 2 citovanej právnej normy ústavný súd neodmietne prijatie sťažnosti, aj keď sa nesplnila podmienka podľa odseku 1, ak sťažovateľ preukáže, že túto podmienku nesplnil z dôvodov hodných osobitného zreteľa. 8. Ústavný súd už viackrát rozhodol (m. m. I. ÚS 21/99,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a práva podľa čl. 6 ods. 1 dohovoru, koná iba za predpokladu, ak sťažovateľ preukáže, že využil označené právne prostriedky, ktoré má podľa zákona č. 757/2004 Z. z. o súdoch a o zmene a doplnení niektorých zákonov v znení neskorších predpisov (ďalej len „zákon o súdoch“), alebo ak sa preukáže, že sťažovateľ túto podmienku nesplnil z dôvodov hodných osobitného zreteľa. 9. Podľa názoru ústavného súdu sa podanie sťažnosti na prieťahy v konaní v zmysle § 62 a nasl. zákona o súdoch zásadne považuje za účinný prostriedok ochrany takých</w:t>
      </w:r>
    </w:p>
    <w:p>
      <w:r>
        <w:t>3</w:t>
      </w:r>
    </w:p>
    <w:p>
      <w:r>
        <w:t>základných práv, ktoré súvisia so základným právom na súdnu ochranu, ako aj so základným právom na konanie bez zbytočných prieťahov (napr. IV. ÚS 153/03, IV. ÚS 278/04).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a ustanovuje za také prieťahy aj disciplinárnu zodpovednosť [§ 2 ods. 2, § 30 ods. 4, § 52 ods. 1, § 116 ods. 1 písm. b) a § 118 ods. 1 zákona o sudcoch].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V súvislosti s tým ústavný súd poznamenáva,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10.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11. Predsedníčka okresného súdu uznala v liste sp. zn. Spr. 2056/2016 z 28. júna 2016, ktorý bol doručený právnemu zástupcovi sťažovateľa 6. júla 2016, že jeho sťažnosť je dôvodná a opodstatnená (prieťah bol zistený v období od marca 2015 do júna 2016), a súčasne prijala aj konkrétne opatrenia na nápravu spočívajúce v nariadení</w:t>
      </w:r>
    </w:p>
    <w:p>
      <w:r>
        <w:t>4</w:t>
      </w:r>
    </w:p>
    <w:p>
      <w:r>
        <w:t>termínu</w:t>
      </w:r>
    </w:p>
    <w:p>
      <w:r>
        <w:t>pojednávania</w:t>
      </w:r>
    </w:p>
    <w:p>
      <w:r>
        <w:t>(okresný</w:t>
      </w:r>
    </w:p>
    <w:p>
      <w:r>
        <w:t>súd</w:t>
      </w:r>
    </w:p>
    <w:p>
      <w:r>
        <w:t>13.</w:t>
      </w:r>
    </w:p>
    <w:p>
      <w:r>
        <w:t>júna</w:t>
      </w:r>
    </w:p>
    <w:p>
      <w:r>
        <w:t>2016</w:t>
      </w:r>
    </w:p>
    <w:p>
      <w:r>
        <w:t>nariadil</w:t>
      </w:r>
    </w:p>
    <w:p>
      <w:r>
        <w:t>pojednávanie</w:t>
      </w:r>
    </w:p>
    <w:p>
      <w:r>
        <w:t>na 16. september 2016). 12. Ústavný súd je toho názoru, že od podania sťažnosti na prieťahy v súdnom konaní z 1. júna 2016 (na ktorú odpovedala predsedníčka okresného súdu listom z 28. júna 2016, pozn.), do doručenia sťažnosti ústavnému súdu (12. september 2016) uplynul len veľmi krátky čas na zjednanie nápravy a táto sťažnosť splnila aj svoj účel, pretože na základe toho okresný súd nariadil aj termín pojednávania na 16. september 2016, ktoré neskôr odročil na 4. november 2016. Dĺžka konania bola síce poznačená aj nečinnosťou (ojedinelý prieťah – špecifikovaný v bode 11), ale iba dvojročné konanie samo osebe ešte nemá ústavný rozmer a nedosahuje takú ústavne relevantnú intenzitu, aby ústavný súd po prijatí sťažnosti na ďalšie konanie mohol v okolnostiach veci v súčasnosti vysloviť porušenie označených práv sťažovateľa. Ústavný súd považuje v tejto veci za dostačujúce opatrenie predsedníčky okresného súdu do budúcna, čo však nevylučuje, ak okresný súd nebude efektívne konať a v krátkej dobe nerozhodne vo veci samej, aby sa sťažovateľ v budúcnosti opakovane obrátil na ústavný súd so sťažnosťou podľa čl. 127 ods. 1 ústavy. 13. Na základe týchto zistení ústavný súd dospel k záveru, že v zmysle § 53 ods. 1 zákona o ústavnom súde sťažnosť nie je prípustná, a preto ju odmietol podľa § 25 ods. 2 zákona o ústavnom súde. P o u č e n i e : Proti tomuto rozhodnutiu nemožno podať opravný prostriedok. V Košiciach 5. októbra 2016</w:t>
      </w:r>
    </w:p>
    <w:p>
      <w:r>
        <w:t>5</w:t>
      </w:r>
    </w:p>
    <w:p/>
    <w:p>
      <w:r>
        <w:t>Zdroj: KAUZIS.SK – https://www.kauzis.sk/judikatura/r/ECLI:SK:USSR:2016:1.US.615.2016.1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