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642/2016 z 12. 10. 2016</w:t>
      </w:r>
    </w:p>
    <w:p>
      <w:r>
        <w:t>Uznesenie Ústavného súdu SR z 12. októbra 2016, sp. zn. I. ÚS 642/2016, ECLI:SK:USSR:2016:1.US.642.2016.1</w:t>
      </w:r>
    </w:p>
    <w:p>
      <w:r>
        <w:t>Súd: Ústavný súd Slovenskej republiky</w:t>
      </w:r>
    </w:p>
    <w:p>
      <w:r>
        <w:t>Spisová značka: I. ÚS 642/2016</w:t>
      </w:r>
    </w:p>
    <w:p>
      <w:r>
        <w:t>ECLI: ECLI:SK:USSR:2016:1.US.642.2016.1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642/2016-9 Ústavný súd Slovenskej republiky na neverejnom zasadnutí senátu 12. októbra 2016 predbežne prerokoval sťažnosť obchodnej spoločnosti ŠÍRAVAN s. r. o., Herľanská 547, Vranov nad Topľou, zastúpenej advokátom Mgr. Františkom Chocholom, Kalinčiakova 10, Vranov nad Topľou, vo veci namietaného porušenia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Trebišov v konaní vedenom pod sp. zn. 6 C 127/2015 a takto rozhodol: Sťažnosť obchodnej spoločnosti ŠÍRAVAN s. r. o.</w:t>
      </w:r>
    </w:p>
    <w:p>
      <w:r>
        <w:t>odmieta</w:t>
      </w:r>
    </w:p>
    <w:p>
      <w:r>
        <w:t>ako zjavne</w:t>
      </w:r>
    </w:p>
    <w:p>
      <w:r>
        <w:t>neopodstatnenú. Odôvodnenie: I. 1. Ústavnému súdu Slovenskej republiky (ďalej len „ústavný súd“) bola 5. októbra 2016</w:t>
      </w:r>
    </w:p>
    <w:p>
      <w:r>
        <w:t>doručená</w:t>
      </w:r>
    </w:p>
    <w:p>
      <w:r>
        <w:t>sťažnosť</w:t>
      </w:r>
    </w:p>
    <w:p>
      <w:r>
        <w:t>obchodnej</w:t>
      </w:r>
    </w:p>
    <w:p>
      <w:r>
        <w:t>spoločnosti</w:t>
      </w:r>
    </w:p>
    <w:p>
      <w:r>
        <w:t>ŠÍRAVAN</w:t>
      </w:r>
    </w:p>
    <w:p>
      <w:r>
        <w:t>s. r. o.,</w:t>
      </w:r>
    </w:p>
    <w:p>
      <w:r>
        <w:t>Herľanská 547, Vranov nad Topľou (ďalej len „sťažovateľka“), vo veci namietaného porušenia jej základného práva na prerokovanie veci bez zbytočných prieťahov podľa čl. 48 ods. 2 Ústavy Slovenskej republiky (ďalej len „ústava“) a práva na prejednanie</w:t>
      </w:r>
    </w:p>
    <w:p>
      <w:r>
        <w:t>jej záležitosti v primeranej lehote podľa čl. 6 ods. 1 Dohovoru o ochrane ľudských práv a základných slobôd (ďalej len „dohovor“) postupom Okresného súdu Trebišov (ďalej len „okresný súd“) v konaní vedenom pod sp. zn. 6 C 127/2015. 2. Sťažovateľka v sťažnosti uviedla: „1) Sťažovateľ doručil Okresnému súdu Trebišov dňa 13. februára 2015 návrh na vydanie platobného rozkazu o zaplatenie 33.000,- Eur s prísl. 2) Okresný súd Trebišov vydal dňa 17. júna 2015 Platobný rozkaz č. k. 6 C/127/2015, proti ktorému podal odporca odpor a Okresný súd Trebišov platobný rozkaz zrušil. 3) Keďže po zrušení platobného rozkazu zostal Okresný súd Trebišov nečinný a nenariadil vo veci žiadne pojednávanie, sťažovateľ dňa 5. februára 2016 doručil súdu žiadosť o vytýčenie termínu pojednávania. 4) Okresný súd Trebišov písomne oznámil sťažovateľovi listom doručeným sťažovateľovi 11. marca 2016, že sa nevie vyjadriť, kedy bude vo veci vytýčený termín pojednávania. 5) Sťažovateľ podal dňa 25. apríla 2016 predsedovi Okresného súdu Trebišov sťažnosť na prieťahy v konaní. 6) Okresný súd Trebišov odpovedal písomne na sťažnosť na prieťahy v konaní listom zo dňa 4. mája 2016, doručeným sťažovateľovi dňa 9. mája 2016. 7) Sťažovateľ doručil Okresnému súdu Trebišov dňa 22. júla 2016 opätovnú žiadosť o vytýčenie termínu pojednávania v prejednávanej veci. 8) Okresný súd Trebišov do dnešného dňa nevytýčil žiadny termín pojednávania vo veci.“ 3. Na základe uvedeného sťažovateľka navrhuje, aby ústavný súd o jej sťažnosti takto rozhodol: „1) Základné právo sťažovateľa na prerokovanie veci bez zbytočných prieťahov podľa čl. 48 ods. 2 Ústavy SR a právo na prejednanie jeho záležitosti v primeranej lehote podľa čl. 6 ods. 1 Dohovoru postupom Okresného súdu Trebišov v konaní sp. zn. 6 C/127/2015, bolo porušené. 2</w:t>
      </w:r>
    </w:p>
    <w:p>
      <w:r>
        <w:t>2) Okresnému súdu Trebišov prikazuje v konaní sp. zn. 6 C/127/2015 konať bez zbytočných prieťahov. 3) Spoločnosti ŠÍRAVAN s. r. o... priznáva náhradu trov konania v sume 303,16 Eur, ktoré je Okresný súd Trebišov povinný zaplatiť na účet právneho zástupcu Mgr. Františka Chochola do dvoch mesiacov od právoplatnosti tohto nálezu.“ II. 4.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každý návrh na začatie konania predbežne prerokuje podľa § 25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dané dôvody na odmietnutie návrhu podľa § 25 ods. 2 zákona o ústavnom súde. 6.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7.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3</w:t>
      </w:r>
    </w:p>
    <w:p>
      <w:r>
        <w:t>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8. Sťažovateľka namieta porušenie svojho základného práva na prerokovanie veci bez zbytočných prieťahov podľa čl. 48 ods. 2 ústavy a práva na prejednanie jej záležitosti v primeranej lehote podľa čl. 6 ods. 1 dohovoru postupom okresného súdu v konaní vedenom pod sp. zn. 6 C 127/2015, ku ktorému malo dôjsť tým, že okresný súd ku dňu podania sťažnosti ústavnému súdu nerozhodol o podanom návrhu sťažovateľky. 9. Ústavný súd v tejto súvislosti pripomína, že pri sťažnostiach namietajúcich porušenie základného práva podľa čl. 48 ods. 2 ústavy podľa ustálenej praxe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10. Z judikatúry ústavného súdu však vyplýva, že nie každý zistený prieťah v súdnom konaní má nevyhnutne za následok porušenie základného práva na prerokovanie veci bez zbytočných prieťahov zaručeného v čl. 48 ods. 2 ústavy (II. ÚS 57/01, I. ÚS 46/01, I. ÚS 66/02).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4</w:t>
      </w:r>
    </w:p>
    <w:p>
      <w:r>
        <w:t>čl. 48 ods. 2 ústavy</w:t>
      </w:r>
    </w:p>
    <w:p>
      <w:r>
        <w:t>(napr. I. ÚS 42/01). Ústavný súd tiež už vo svojich predchádzajúcich rozhodnutiach vyslovil, že zjavná neopodstatnenosť sťažnosti namietajúcej porušenie základného práva na prerokovanie veci bez zbytočných prieťahov podľa čl. 48 ods. 2 ústavy môže vyplývať aj z toho, že porušenie tohto základného práva sa namieta v takom konaní pred všeobecným súdom, ktoré z hľadiska jeho druhu a povahy netrvá tak dlho, aby sa dalo uvažovať o zbytočných prieťahoch (napr. IV. ÚS 343/04, III. ÚS 59/05). 11. Ústavný súd doterajší postup okresného súdu v konaní vedenom pod sp. zn. 6 C 127/2015 nepovažoval za taký, ktorý by svojou intenzitou zakladal možnosť kvalifikovať ho po prijatí sťažnosti na ďalšie konanie ako porušenie základného práva na prerokovanie veci bez zbytočných prieťahov podľa čl. 48 ods. 2 ústavy, prípadne práva na prejednanie záležitosti v primeranej lehote zaručeného čl. 6 ods. 1 dohovoru. Z uvedeného dôvodu ústavný súd sťažnosť sťažovateľky podľa § 25 ods. 2 zákona o ústavnom súde odmietol ako zjavne neopodstatnenú. 12. Ústavný súd však zároveň pripomína, že prípadná ďalšia nečinnosť okresného súdu by v súhrne s doterajším priebehom konania okresného súdu mohla založiť inú kvalitu posudzovania zbytočných prieťahov a prípadné neefektívne (nesústredené) konanie okresného súdu alebo konanie poznačené zjavnou nečinnosťou by mohlo byť v príčinnej súvislosti s porušovaním základného práva na konanie bez zbytočných prieťahov podľa čl. 48 ods. 2 ústavy, resp. práva zaručeného čl. 6 ods. 1 dohovoru. V takom prípade by toto rozhodnutie nemalo byť prekážkou prípustnosti opätovného konania a rozhodovania vo veci samej podľa § 24 zákona o ústavnom súde. 13. Vzhľadom na odmietnutie sťažnosti sa ústavný súd už ďalšími návrhmi sťažovateľky nezaoberal. P o u č e n i e : Proti tomuto rozhodnutiu nemožno podať opravný prostriedok. V Košiciach 12. októbra 2016</w:t>
      </w:r>
    </w:p>
    <w:p>
      <w:r>
        <w:t>5</w:t>
      </w:r>
    </w:p>
    <w:p/>
    <w:p>
      <w:r>
        <w:t>Zdroj: KAUZIS.SK – https://www.kauzis.sk/judikatura/r/ECLI:SK:USSR:2016:1.US.642.2016.1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