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98/2016 z 10. 2. 2016</w:t>
      </w:r>
    </w:p>
    <w:p>
      <w:r>
        <w:t>Uznesenie Ústavného súdu SR z 10. februára 2016, sp. zn. I. ÚS 98/2016, ECLI:SK:USSR:2016:1.US.98.2016.1</w:t>
      </w:r>
    </w:p>
    <w:p>
      <w:r>
        <w:t>Súd: Ústavný súd Slovenskej republiky</w:t>
      </w:r>
    </w:p>
    <w:p>
      <w:r>
        <w:t>Spisová značka: I. ÚS 98/2016</w:t>
      </w:r>
    </w:p>
    <w:p>
      <w:r>
        <w:t>ECLI: ECLI:SK:USSR:2016:1.US.98.2016.1</w:t>
      </w:r>
    </w:p>
    <w:p>
      <w:r>
        <w:t>Dátum vydania: 10. 2. 2016</w:t>
      </w:r>
    </w:p>
    <w:p>
      <w:r>
        <w:t>Forma: Uznesenie</w:t>
      </w:r>
    </w:p>
    <w:p>
      <w:r>
        <w:t>Oblasť práva: Ústavné právo</w:t>
      </w:r>
    </w:p>
    <w:p>
      <w:pPr>
        <w:pStyle w:val="Heading2"/>
      </w:pPr>
      <w:r>
        <w:t>Text rozhodnutia</w:t>
      </w:r>
    </w:p>
    <w:p>
      <w:r>
        <w:t>SLOVENSKÁ REPUBLIKA</w:t>
      </w:r>
    </w:p>
    <w:p>
      <w:r>
        <w:t>UZNESENIE Ústavného súdu Slovenskej republiky I. ÚS 98/2016-13</w:t>
      </w:r>
    </w:p>
    <w:p>
      <w:r>
        <w:t>Ústavný súd Slovenskej republiky na neverejnom zasadnutí senátu 10. februára 2016 predbežne prerokoval sťažnosť spoločnosti Knižný veľkoobchod PEMIC, s. r. o., Padlých hrdinov 60, Bratislava, zastúpenej advokátom Mgr. Andrejom Šabíkom, Advokátska kancelária slc partners s. r. o., Hviezdoslavovo námestie 16, Bratislava, vo veci namietaného porušenia jej základného práva podľa čl. 46 ods. 1 Ústavy Slovenskej republiky a práva podľa čl. 6 ods. 1 Dohovoru o ochrane ľudských práv a základných slobôd uznesením Okresného súdu Nitra sp. zn. 32 R 3/2015 z 25. novembra 2015 a takto rozhodol: Sťažnosť spoločnosti Knižný veľkoobchod PEMIC, s. r. o., o d m i e t a pre nesplnenie zákonom predpísaných náležitostí. Odôvodnenie: 1. Ústavnému súdu Slovenskej republiky (ďalej len „ústavný súd“) bola 1. februára 2016 doručená sťažnosť spoločnosti Knižný veľkoobchod PEMIC, s. r. o. (ďalej len „sťažovateľka“), vo veci namietaného porušenia jej základného práva podľa čl. 46 ods. 1 Ústavy Slovenskej republiky (ďalej len „ústava“) a práva podľa čl. 6 ods. 1 Dohovoru o ochrane ľudských práv a základných slobôd uznesením Okresného súdu Nitra (ďalej len</w:t>
      </w:r>
    </w:p>
    <w:p>
      <w:r>
        <w:t>„okresný súd“) sp. zn. 32 R 3/2015 z 25. novembra 2015 (ďalej len „napadnuté rozhodnutie“). 2. Sťažovateľka k sťažnosti nepriložila napadnuté rozhodnutie okresného súdu a ani splnomocnenie pre právneho zástupcu, ktorý formuloval samotnú sťažnosť a túto aj podpísal. 3.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4.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5. Podľa § 20 ods. 2 zákona o ústavnom súde k návrhu na začatie konania musí sťažovateľ pripojiť splnomocnenie na zastupovanie navrhovateľa advokátom, ak tento zákon neustanovuje inak. V splnomocnení sa musí uviesť, že sa udeľuje na zastupovanie pred ústavným súdom.</w:t>
      </w:r>
    </w:p>
    <w:p>
      <w:r>
        <w:t>2</w:t>
      </w:r>
    </w:p>
    <w:p>
      <w:r>
        <w:t>Podľa § 50 ods. 2 zákona o ústavnom súde k sťažnosti sa pripojí kópia právoplatného rozhodnutia, opatrenia alebo dôkaz o inom zásahu. 6. Z už uvedeného (body 3 až 5) vyplýva, že ústavný súd má v ústave a v zákone o ústavnom súde presne definované právomoci, uplatnenie ktorých je viazané na splnenie viacerých formálnych aj vecných náležitostí návrhu na začatie konania (čl. 127 ods. 1 ústavy, § 20 a § 50 zákona o ústavnom súde). 7. Ústavný súd konštatuje, že sťažovateľka prostredníctvom kvalifikovaného zástupcu, ktorý koncipoval samotný návrh, ústavnému súdu s návrhom nedoručila napadnuté súdne rozhodnutie a nepriložila ani splnomocnenie pre právneho zástupcu. 8. V súvislosti s uvedeným nedostatkom ústavný súd pripomína, že tento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(napr. IV. ÚS 77/08, I. ÚS 368/2010, III. ÚS 357/2010, II. ÚS 309/2010, I. ÚS 162/2010, IV. ÚS 234/2010, III. ÚS 206/2010, IV. ÚS 159/2010, IV. ÚS 213/2010, IV. ÚS 134/2010). V tejto súvislosti ústavný súd už vo svojom uznesení sp. zn. II. ÚS 117/05 z 11. mája 2005 uviedol: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Aj v tomto ohľade naďalej zostáva v platnosti zásada „vigilantibus iura scripta sunt“, t. j. bdelým patrí právo, a to o to zvlášť, ak ide o osoby práva znalé (napr. advokáta).</w:t>
      </w:r>
    </w:p>
    <w:p>
      <w:r>
        <w:t>3</w:t>
      </w:r>
    </w:p>
    <w:p>
      <w:r>
        <w:t>9. Ústavný súd s poukazom na uvedené konštatuje, že sťažnosť vykazuje taký nedostatok náležitostí predpísaných zákonom, že nie je možné preskúmať splnenie hoci len procesných podmienok konania pred ústavným súdom, a preto ju z uvedeného dôvodu odmietol už pri jej predbežnom prerokovaní (§ 25 ods. 2 zákona o ústavnom súde). P o u č e n i e : Proti tomuto rozhodnutiu nemožno podať opravný prostriedok. V Košiciach 10. februára 2016</w:t>
      </w:r>
    </w:p>
    <w:p>
      <w:r>
        <w:t>4</w:t>
      </w:r>
    </w:p>
    <w:p/>
    <w:p>
      <w:r>
        <w:t>Zdroj: KAUZIS.SK – https://www.kauzis.sk/judikatura/r/ECLI:SK:USSR:2016:1.US.98.2016.1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