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15/2016 z 14. 1. 2016</w:t>
      </w:r>
    </w:p>
    <w:p>
      <w:r>
        <w:t>Uznesenie Ústavného súdu SR z 14. januára 2016, sp. zn. II. ÚS 15/2016, ECLI:SK:USSR:2016:2.US.15.2016.1</w:t>
      </w:r>
    </w:p>
    <w:p>
      <w:r>
        <w:t>Súd: Ústavný súd Slovenskej republiky</w:t>
      </w:r>
    </w:p>
    <w:p>
      <w:r>
        <w:t>Spisová značka: II. ÚS 15/2016</w:t>
      </w:r>
    </w:p>
    <w:p>
      <w:r>
        <w:t>ECLI: ECLI:SK:USSR:2016:2.US.15.2016.1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15/2016-9 Ústavný súd Slovenskej republiky na neverejnom zasadnutí 14. januára 2016 v senáte zloženom z predsedníčky Ľudmily Gajdošíkovej (sudkyňa spravodajkyňa) a zo sudcov Lajosa Mészárosa a Ladislava Orosza predbežne prerokoval sťažnosť ,</w:t>
      </w:r>
    </w:p>
    <w:p>
      <w:r>
        <w:t>,</w:t>
      </w:r>
    </w:p>
    <w:p>
      <w:r>
        <w:t>, zastúpeného advokátom JUDr. Romanom</w:t>
      </w:r>
    </w:p>
    <w:p>
      <w:r>
        <w:t>Cibulkom, Advokátska kancelária, Hlavná 13, Trnava, vo veci namietaného porušenia jeho základného práva podľa čl. 48 ods. 2 Ústavy Slovenskej republiky a práva podľa čl. 6 ods. 1 Dohovoru o ochrane ľudských práv a základných slobôd postupom Okresného súdu Trnava v konaní vedenom pod sp. zn. 13 C 59/2003 a takto rozhodol: Konanie o sťažnosti</w:t>
      </w:r>
    </w:p>
    <w:p>
      <w:r>
        <w:t>zastavuje.</w:t>
      </w:r>
    </w:p>
    <w:p>
      <w:r>
        <w:t>Odôvodnenie: I. Ústavnému súdu Slovenskej republiky (ďalej len „ústavný súd“) bola 16. septembra 2015 doručená sťažnosť</w:t>
      </w:r>
    </w:p>
    <w:p>
      <w:r>
        <w:t>,</w:t>
      </w:r>
    </w:p>
    <w:p>
      <w:r>
        <w:t>(ďalej len „sťažovateľ“),</w:t>
      </w:r>
    </w:p>
    <w:p>
      <w:r>
        <w:t>ktorou namieta porušenie svojho základného práva na prerokovanie veci bez zbytočných prieťahov podľa čl. 48 ods. 2 Ústavy Slovenskej republiky (ďalej len „ústava“) a právo na prejednanie záležitosti v primeranej lehote podľa čl. 6 ods. 1 Dohovoru o ochrane ľudských práv a základných slobôd (ďalej len „dohovor“) postupom Okresného súdu Trnava (ďalej len „okresný súd“) v konaní vedenom pod sp. zn. 13 C 59/2003.</w:t>
      </w:r>
    </w:p>
    <w:p>
      <w:r>
        <w:t>Zo sťažnosti vyplývalo, že sťažovateľ bol účastníkom konania vedeného okresným súdom pod sp. zn. 13 C 59/2003, ktorého predmetom je návrh na vydanie platobného rozkazu, ktoré začalo 18. júna 2003, pričom ani do dnešného dňa, t. j. ani po viac ako 12 rokoch, nebolo právoplatne skončené. V predmetnej veci sa sťažovateľ už raz obrátil na ústavný súd z dôvodu prieťahov v konaní okresného súdu, a to v roku 2008, keď ústavný súd svojím nálezom sp. zn. IV. ÚS 182/08 zo 16. decembra 2008 (ďalej len „nález“) vyslovil, že základné právo sťažovateľa na prerokovanie veci bez zbytočných prieťahov podľa čl. 48 ods. 2 ústavy a právo na prejednanie jeho záležitosti v primeranej lehote podľa čl. 6 ods. 1 dohovoru porušené bolo, a okresnému súd prikázal, aby vo veci vedenej pod sp. zn. 13 C 59/2003 konal bez zbytočných prieťahov. Sťažovateľ touto sťažnosťou namietal postup okresného súdu, ktorý nasledoval po právoplatnosti predmetného nálezu, tvrdiac, že týmto jeho postupom naďalej dochádza k porušovaniu jeho práv podľa čl. 48 ods. 2 ústavy a čl. 6 ods. 1 dohovoru. Odôvodňoval to tým, že okresný súd aj napriek už uvedenému nálezu naďalej vo veci koná so zbytočnými prieťahmi. V sťažnosti popísal úkony, ktoré okresný súd od právoplatnosti nálezu ústavného súdu vo veci vykonal, pričom uviedol, že pojednávania, ktoré odvtedy okresný súd vykonal, boli iba formálne a neviedli k efektívnemu dosiahnutiu účelu súdneho konania. Posledný rozsudok okresného súdu z 9. októbra 2013 bol rozhodnutím odvolacieho súdu zrušený 11. júna 2015 a vec bola vrátená súdu prvého stupňa na ďalšie konanie. Vzhľadom na uvedené sťažovateľ navrhol, aby ústavný súd takto rozhodol: „1. Základné právo sťažovateľa</w:t>
      </w:r>
    </w:p>
    <w:p>
      <w:r>
        <w:t>,</w:t>
      </w:r>
    </w:p>
    <w:p>
      <w:r>
        <w:t>na prerokovanie</w:t>
      </w:r>
    </w:p>
    <w:p>
      <w:r>
        <w:t>jeho veci bez zbytočných prieťahov podľa čl. 48 ods. 2 Ústavy Slovenskej republiky, ako jeho právo na prerokovanie veci v primeranej lehote podľa čl. 6 ods. 1 Dohovoru o ochrane ľudských práv a základných slobôd postupom Okresného súdu Trnava v konaní vedenom pod sp. zn. 13 C 59/2008 (správne má byť sp. zn. 13 C 59/2003, pozn.) porušené bolo. 2. Okresnému súdu Trnava v konaní vedenom pod sp. zn. 13 C 59/2008 (správne má byť sp. zn. 13 C 59/2003, pozn.) sa opakovane prikazuje konať bez zbytočných prieťahov.</w:t>
      </w:r>
    </w:p>
    <w:p>
      <w:r>
        <w:t>2</w:t>
      </w:r>
    </w:p>
    <w:p>
      <w:r>
        <w:t>3. Sťažovateľovi... sa priznáva finančné zadosťučinenie vo výške 3 000,- € (slovom tritisíc eur), ktoré je mu Okresný súd Trnava povinný vyplatiť do dvoch mesiacov od právoplatnosti tohto nálezu. 4. Okresný súd Trnava je povinný nahradiť sťažovateľovi trovy jeho právneho zastúpenia v celkovej výške 296,44 € na účet jeho právneho zástupcu ,</w:t>
      </w:r>
    </w:p>
    <w:p>
      <w:r>
        <w:t>a to do dvoch mesiacov od právoplatnosti</w:t>
      </w:r>
    </w:p>
    <w:p>
      <w:r>
        <w:t>tohto nálezu.“ Ústavnému súdu bolo 17. decembra 2015 doručené podanie právneho zástupcu sťažovateľa, ktorým ústavnému súdu oznámil, že „jeho klient (sťažovateľ) sa nedožil právoplatného skončenia súdneho konania, ktoré je predmetom jeho sťažnosti a dňa zomrel“. Prílohou jeho podania je aj kópia úmrtného listu, ktorý vydal Matričný úrad – obec rod. č.</w:t>
      </w:r>
    </w:p>
    <w:p>
      <w:r>
        <w:t>, z ktorého vyplýva, že , zomrel</w:t>
      </w:r>
    </w:p>
    <w:p>
      <w:r>
        <w:t>,</w:t>
      </w:r>
    </w:p>
    <w:p>
      <w:r>
        <w:t>,</w:t>
      </w:r>
    </w:p>
    <w:p>
      <w:r>
        <w:t>. II.</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Občianskeho súdneho poriadku (ďalej len „OSP“) alebo Trestného poriadku.</w:t>
      </w:r>
    </w:p>
    <w:p>
      <w:r>
        <w:t>3</w:t>
      </w:r>
    </w:p>
    <w:p>
      <w:r>
        <w:t>Podľa § 104 ods. 1 OSP ak ide o taký nedostatok podmienky konania, ktorý nemožno odstrániť, súd konanie zastaví... Podľa § 107 ods. 1 OSP ak účastník stratí spôsobilosť byť účastníkom konania skôr, ako sa konanie právoplatne skončilo, súd posúdi podľa povahy veci, či má konanie zastaviť alebo prerušiť alebo či môže v ňom pokračovať. Zastavenie konania bude spravidla opodstatnené vždy, keď strata spôsobilosti byť účastníkom je spôsobená jeho smrťou, a konanie sa v dôsledku toho stane bezpredmetným. Z povahy ochrany práv podľa čl. 127 ústavy vyplýva, že ide o práva osobnej povahy. Ústavný súd v tejto súvislosti už v rámci svojej rozhodovacej činnosti uviedol, že z charakteru konania o sťažnosti pred ústavným súdom podľa čl. 127 ods. 1 ústavy, predmetom ktorého je ochrana základných práv a slobôd, ktorých povaha je výsostne osobnej povahy, vyplýva, že ich ochrana je zásadne neprevoditeľná na iné osoby. V prípade konania o sťažnosti ide preto o také konanie, ktorého povaha po smrti sťažovateľa spravidla nedovoľuje, aby sa v ňom pokračovalo (m. m. IV. ÚS 185/2011). Vzhľadom na už uvedené ústavný súd preto konanie o sťažnosti sťažovateľa z dôvodu jeho úmrtia zastavil podľa § 31a zákona o ústavnom súde v spojení s § 107 ods. 1 OSP. P o u č e n i e : Proti tomuto rozhodnutiu nemožno podať opravný prostriedok. V Košiciach 14. januára 2016</w:t>
      </w:r>
    </w:p>
    <w:p>
      <w:r>
        <w:t>4</w:t>
      </w:r>
    </w:p>
    <w:p/>
    <w:p>
      <w:r>
        <w:t>Zdroj: KAUZIS.SK – https://www.kauzis.sk/judikatura/r/ECLI:SK:USSR:2016:2.US.15.2016.1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