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16/2016 z 14. 1. 2016</w:t>
      </w:r>
    </w:p>
    <w:p>
      <w:r>
        <w:t>Uznesenie Ústavného súdu SR z 14. januára 2016, sp. zn. II. ÚS 16/2016, ECLI:SK:USSR:2016:2.US.16.2016.1</w:t>
      </w:r>
    </w:p>
    <w:p>
      <w:r>
        <w:t>Súd: Ústavný súd Slovenskej republiky</w:t>
      </w:r>
    </w:p>
    <w:p>
      <w:r>
        <w:t>Spisová značka: II. ÚS 16/2016</w:t>
      </w:r>
    </w:p>
    <w:p>
      <w:r>
        <w:t>ECLI: ECLI:SK:USSR:2016:2.US.16.2016.1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16/2016-19 Ústavný súd Slovenskej republiky na neverejnom zasadnutí 14. januára 2016 v senáte zloženom z predsedníčky Ľudmily Gajdošíkovej (sudkyňa spravodajkyňa) a zo sudcov Ladislava Orosza a Lajosa Mészárosa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1613/2015, Rvp 1614/2015, Rvp 1615/2015, Rvp 1616/2015, Rvp 2645/2015, Rvp 2646/2015, Rvp 2647/2015, Rvp 2648/2015, Rvp 2649/2015, Rvp 2650/2015, Rvp 2651/2015, Rvp 2652/2015, Rvp 2653/2015, Rvp 2654/2015, Rvp 2655/2015, Rvp 2656/2015, Rvp 2909/2015, Rvp 2910/2015, Rvp 2911/2015, Rvp 2912/2015, Rvp 2913/2015, Rvp 2914/2015, Rvp 2915/2015, Rvp 2916/2015, Rvp 2917/2015, Rvp 2918/2015, Rvp 2919/2015, Rvp 2920/2015, Rvp 2921/2015, Rvp 2922/2015, Rvp 2923/2015, Rvp 2924/2015, Rvp 2925/2015, Rvp 2926/2015, Rvp 2927/2015 a Rvp 2928/2015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Trenčíne sp. zn. 13 CoE 133/2013 z 18. novembra 2013 (Rvp 1613/2015), sp. zn. 19 CoE 48/2013 z 31. júla 2013 (Rvp 1614/2015), sp. zn. 8 CoE 39/2013 z 26. júna 2013 (Rvp 1615/2015), sp. zn. 16 CoE 87/2013 z 30. apríla 2013 (Rvp 1616/2015), sp. zn. 8 CoE 15/2012 z 31. januára 2013 (Rvp 2645/2015), sp. zn. 3 CoE 183/2012 zo 6. augusta 2012 (Rvp 2646/2015), sp. zn. 17 CoE 100/2012 z 20. februára 2013 (Rvp 2647/2015), sp. zn. 19 CoE 11/2013</w:t>
      </w:r>
    </w:p>
    <w:p>
      <w:r>
        <w:t>z 2. augusta 2013 (Rvp 2648/2015), sp. zn. 2 CoE 213/2013 zo 6. augusta 2013 (Rvp 2649/2015), sp. zn. 4 CoE 209/2012 z 11. júla 2013 (Rvp 2650/2015), sp. zn. 2 CoE 203/2013 z 11. júna 2013 (Rvp 2651/2015), sp. zn. 6 CoE 2/2014 z 8. apríla 2014 (Rvp 2652/2015), sp. zn. 23 CoE 408/2012 zo 4. februára 2013 (Rvp 2653/2015), sp. zn. 4 CoE 166/2013 z 28. februára 2014 (Rvp 2654/2015), sp. zn. 17 CoE 174/2012 zo 7. mája 2013 (Rvp 2655/2015), sp. zn. 11 CoE 37/2013 z 2. apríla 2013 (Rvp 2656/2015), sp. zn. 19 CoE 117/2012 z 28. februára 2013 (Rvp 2909/2015), sp. zn. 16 CoE 103/2012 z 31. mája 2013 (Rvp 2910/2015), sp. zn. 19 CoE 37/2013 z 27. septembra 2013 (Rvp 2911/2015), sp. zn. 4 CoE 13/2012 zo 7. augusta 2012 (Rvp 2912/2015, Rvp 2926/2015), sp. zn. 8 CoE 280/2011 z 19. decembra 2012 (Rvp 2913/2015), sp. zn. 4 CoE 46/2013 z 29. novembra 2013 (Rvp 2914/2015), sp. zn. 8 CoE 54/2012 z 19. decembra 2012 (Rvp 2915/2015), sp. zn. 2 CoE 130/2012 z 11. novembra 2013 (Rvp 2916/2015), sp. zn. 19 CoE 245/2012 z 31. januára 2013 (Rvp 2917/2015), sp. zn. 17 CoE 76/2012 z 20. februára 2013 (Rvp 2918/2015), sp. zn. 8 CoE 47/2014 z 26. februára 2014 (Rvp 2919/2015), sp. zn. 23 CoE 445/2012 z 13. marca 2013 (Rvp 2920/2015), sp. zn. 3 CoE 170/2012 z 19. júla 2012 (Rvp 2921/2015), sp. zn. 4 CoE 271/2012 z 22. augusta 2013 (Rvp 2922/2015), sp. zn. 16 CoE 108/2012 z 31. mája 2013 (Rvp 2923/2015), sp. zn. 2 CoE 145/2013 zo 4. júla 2013 (Rvp 2924/2015), sp. zn. 19 CoE 35/2013 z 30. apríla 2013 (Rvp 2925/2015), sp. zn. 17 CoE 167/2013 z 12. februára 2014 (Rvp 2927/2015), sp. zn. 4 CoE 71/2013 z 31. januára 2014 (Rvp 2928/2015), ako aj postupom a uzneseniami Najvyššieho súdu Slovenskej republiky sp. zn. 3 ECdo 95/2014 z 2. decembra 2014 (Rvp 1613/2015), sp. zn. 2 Oboer 370/2013 z 22. októbra 2014 (Rvp 1614/2015), sp. zn. 4 Oboer 372/2013 z 30. októbra 2014 (Rvp 1615/2015), sp. zn. 3 ECdo 228/2013 z 27. novembra 2014 (Rvp 1616/2015), sp. zn. 4 Oboer 193/2013 z 30. októbra 2014 (Rvp 2645/2015), sp. zn. 4 ECdo 63/2013 z 27. októbra 2014 (Rvp 2646/2015), sp. zn. 4 ECdo 276/2013 z 26. novembra 2014 (Rvp 2647/2015), sp. zn. 4 Oboer 335/2013 z 30. októbra 2014 (Rvp 2648/2015), sp. zn. 3 ECdo 256/2013 z 8. decembra 2014 (Rvp 2649/2015), sp. zn. 3 Oboer 362/2013 z 2. decembra 2014 (Rvp 2650/2015), sp. zn. 4 ECdo 318/2013 zo 17. decembra 2014 (Rvp 2651/2015), sp. zn. 7 ECdo 250/2014 z 20. novembra 2014 (Rvp 2652/2015), sp. zn. 4 ECdo 169/2013 z 26. novembra 2014 (Rvp 2653/2015), sp. zn. 8 ECdo 153/2014 z 12. novembra 2014 (Rvp 2654/2015), sp. zn.</w:t>
      </w:r>
    </w:p>
    <w:p>
      <w:r>
        <w:t>2</w:t>
      </w:r>
    </w:p>
    <w:p>
      <w:r>
        <w:t>5 Oboer 228/2013 zo 16. decembra 2014 (Rvp 2655/2015), sp. zn. 1 Oboer 222/2013 z 28. októbra 2014 (Rvp 2656/2015), sp. zn. 4 ECdo 294/2013 z 26. novembra 2014 (Rvp 2909/2015), sp. zn. 5 Oboer 370/2013 zo 16. decembra 2014 (Rvp 2910/2015), sp. zn. 3 ECdo 235/2014 z 2. decembra 2014 (Rvp 2911/2015), sp. zn. 2 Oboer 134/2013 z 28. novembra 2014 (Rvp 2912/2015, Rvp 2926/2015), sp. zn. 6 ECdo 37/2014 z 12. decembra 2014 (Rvp 2913/2015), sp. zn. 8 ECdo 98/2014 z 10. decembra 2014 (Rvp 2914/2015), sp. zn. 6 ECdo 304/2013 z 12. decembra 2014 (Rvp 2915/2015), sp. zn. 4 Oboer 360/2013 z 25. novembra 2014 (Rvp 2916/2015), sp. zn. 5 Oboer 281/2014 z 15. decembra 2014 (Rvp 2917/2015), sp. zn. 4 Oboer 300/2013 z 25. novembra 2014 (Rvp 2918/2015), sp. zn. 5 Oboer 282/2014 z 27. novembra 2014 (Rvp 2919/2015), sp. zn. 4 ECdo 16/2014 zo 17. decembra 2014 (Rvp 2920/2015), sp. zn. 2 ECdo 68/2014 z 27. novembra 2014 (Rvp 2921/2015), sp. zn. 6 ECdo 23/2014 z 12. decembra 2014 (Rvp 2922/2015), sp. zn. 3 Oboer 372/2013 z 8. decembra 2014 (Rvp 2923/2015), sp. zn. 3 Oboer 355/2013 z 15. decembra 2014 (Rvp 2924/2015), sp. zn. 5 Oboer 375/2013 zo 16. decembra 2014 (Rvp 2925/2015), sp. zn. 5 Oboer 224/2014 z 27. novembra 2014 (Rvp 2927/2015) a sp. zn. 5 Oboer 226/2014 z 27. novembra 2014 (Rvp 2928/2015) a takto rozhodol:</w:t>
      </w:r>
    </w:p>
    <w:p>
      <w:r>
        <w:t>1. Sťažnosti obchodnej spoločnosti POHOTOVOSŤ, s. r. o., vedené pod spisovými značkami:</w:t>
      </w:r>
    </w:p>
    <w:p>
      <w:r>
        <w:t>Rvp</w:t>
      </w:r>
    </w:p>
    <w:p>
      <w:r>
        <w:t>1613/2015,</w:t>
      </w:r>
    </w:p>
    <w:p>
      <w:r>
        <w:t>Rvp</w:t>
      </w:r>
    </w:p>
    <w:p>
      <w:r>
        <w:t>1614/2015,</w:t>
      </w:r>
    </w:p>
    <w:p>
      <w:r>
        <w:t>Rvp</w:t>
      </w:r>
    </w:p>
    <w:p>
      <w:r>
        <w:t>1615/2015,</w:t>
      </w:r>
    </w:p>
    <w:p>
      <w:r>
        <w:t>Rvp</w:t>
      </w:r>
    </w:p>
    <w:p>
      <w:r>
        <w:t>1616/2015,</w:t>
      </w:r>
    </w:p>
    <w:p>
      <w:r>
        <w:t>Rvp 2645/2015, Rvp 2646/2015, Rvp 2647/2015, Rvp 2648/2015, Rvp 2649/2015, Rvp 2650/2015, Rvp 2651/2015, Rvp 2652/2015, Rvp 2653/2015, Rvp 2654/2015, Rvp 2655/2015, Rvp 2656/2015, Rvp 2909/2015, Rvp 2910/2015, Rvp 2911/2015, Rvp 2912/2015, Rvp 2913/2015, Rvp 2914/2015, Rvp 2915/2015, Rvp 2916/2015, Rvp 2917/2015, Rvp 2918/2015, Rvp 2919/2015, Rvp 2920/2015, Rvp 2921/2015, Rvp 2922/2015, Rvp 2923/2015, Rvp 2924/2015, Rvp 2925/2015, Rvp 2926/2015, Rvp 2927/2015 a Rvp 2928/2015 s p á j a na spoločné konanie, ktoré bude ďalej vedené pod sp. zn. Rvp 1613/2015.</w:t>
      </w:r>
    </w:p>
    <w:p>
      <w:r>
        <w:t>3</w:t>
      </w:r>
    </w:p>
    <w:p>
      <w:r>
        <w:t>2. Sťažnosti obchodnej spoločnosti POHOTOVOSŤ, s. r. o., o d m i e t a ako zjavne neopodstatnené.</w:t>
      </w:r>
    </w:p>
    <w:p>
      <w:r>
        <w:t>Odôvodnenie: I. Ústavnému súdu Slovenskej republiky (ďalej len „ústavný súd“) boli 11. februára 2015, 26. februára 2015 a 27. februára 2015 doručené sťažnosti obchodnej spoločnosti POHOTOVOSŤ, s. r. o. (ďalej len „sťažovateľka“), ktorými namieta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Trenčíne (ďalej len „krajský súd“) uvedenými v záhlaví tohto uznesenia (ďalej len „napadnuté uznesenia krajského súdu“), ako aj postupom a uzneseniami Najvyššieho súdu Slovenskej republiky (ďalej len „najvyšší súd“) uvedenými v záhlaví tohto uznesenia (ďalej len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 4</w:t>
      </w:r>
    </w:p>
    <w:p>
      <w:r>
        <w:t>V priebehu exekučných konaní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tom-ktorom konaní rozhodol aj o zamietnutí jej procesných návrhov na prerušenie dovolacích konaní. 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w:t>
      </w:r>
    </w:p>
    <w:p>
      <w:r>
        <w:t>5</w:t>
      </w:r>
    </w:p>
    <w:p>
      <w:r>
        <w:t>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napadnutými uzneseniami krajského súdu a postupom a uzneseniami najvyššieho súdu v uvedených konaniach, zruší napadnuté uznesenia krajského súdu a uznesenia najvyššieho súdu, veci vráti na ďalšie konanie a sťažovateľke prizná primerané finančné zadosťučinenie, ako aj úhradu trov konania.</w:t>
      </w:r>
    </w:p>
    <w:p>
      <w:r>
        <w:t>6</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w:t>
      </w:r>
    </w:p>
    <w:p>
      <w:r>
        <w:t>7</w:t>
      </w:r>
    </w:p>
    <w:p>
      <w:r>
        <w:t>v súlade s citovaným § 31a zákona o ústavnom súde možno v konaní o sťažnosti podľa čl. 127 ústavy použiť na prípadné spojenie vecí primerane § 112 ods. 1 OSP. S prihliadnutím na obsah sťažností vedených ústavným súdom pod spisovými značkami:</w:t>
      </w:r>
    </w:p>
    <w:p>
      <w:r>
        <w:t>Rvp</w:t>
      </w:r>
    </w:p>
    <w:p>
      <w:r>
        <w:t>1613/2015,</w:t>
      </w:r>
    </w:p>
    <w:p>
      <w:r>
        <w:t>Rvp</w:t>
      </w:r>
    </w:p>
    <w:p>
      <w:r>
        <w:t>1614/2015,</w:t>
      </w:r>
    </w:p>
    <w:p>
      <w:r>
        <w:t>Rvp</w:t>
      </w:r>
    </w:p>
    <w:p>
      <w:r>
        <w:t>1615/2015,</w:t>
      </w:r>
    </w:p>
    <w:p>
      <w:r>
        <w:t>Rvp</w:t>
      </w:r>
    </w:p>
    <w:p>
      <w:r>
        <w:t>1616/2015,</w:t>
      </w:r>
    </w:p>
    <w:p>
      <w:r>
        <w:t>Rvp 2645/2015, Rvp 2646/2015, Rvp 2647/2015, Rvp 2648/2015, Rvp 2649/2015, Rvp 2650/2015, Rvp 2651/2015, Rvp 2652/2015, Rvp 2653/2015, Rvp 2654/2015, Rvp 2655/2015, Rvp 2656/2015, Rvp 2909/2015, Rvp 2910/2015, Rvp 2911/2015, Rvp 2912/2015, Rvp 2913/2015, Rvp 2914/2015, Rvp 2915/2015, Rvp 2916/2015, Rvp 2917/2015, Rvp 2918/2015, Rvp 2919/2015, Rvp 2920/2015, Rvp 2921/2015, Rvp 2922/2015, Rvp 2923/2015, Rvp 2924/2015, Rvp 2925/2015, Rvp 2926/2015, Rvp 2927/2015 a Rvp 2928/2015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l výroku tohto uznesenia. 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w:t>
      </w:r>
    </w:p>
    <w:p>
      <w:r>
        <w:t>8</w:t>
      </w:r>
    </w:p>
    <w:p>
      <w:r>
        <w:t>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 prvostupňovým rozhodnutiam, ktorými bola exekúcia zastavená, mal právomoc skúmať</w:t>
      </w:r>
    </w:p>
    <w:p>
      <w:r>
        <w:t>9</w:t>
      </w:r>
    </w:p>
    <w:p>
      <w:r>
        <w:t>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rozhodnutí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w:t>
      </w:r>
    </w:p>
    <w:p>
      <w:r>
        <w:t>10</w:t>
      </w:r>
    </w:p>
    <w:p>
      <w:r>
        <w:t>odmietnutím rovnakých a opakujúcich sa sťažností sťažovateľky z dôvodu zjavnej neopodstatnenosti, pri akceptovaní právnych záverov rozhodnutí všeobecných súdov o vyhlásení exekúcií za neprípustné a ich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a uzneseniam krajského súdu odmietol podľa § 25 ods. 2 zákona o ústavnom súde z dôvodu ich zjavnej neopodstatnenosti. II.C K namietanému porušeniu označených práv postupom a uzneseniami najvyššieho súdu Sťažovateľka v sťažnostiach tiež namieta porušenie základného práva zaručeného čl. 46 ods. 1 ústavy, ako aj práva podľa čl. 6 ods. 1 dohovoru postupom a napadnutými uzneseniami najvyššieho súdu, ktorými boli ňou podané dovolania odmietnuté ako neprípustné.</w:t>
      </w:r>
    </w:p>
    <w:p>
      <w:r>
        <w:t>11</w:t>
      </w:r>
    </w:p>
    <w:p>
      <w:r>
        <w:t>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w:t>
      </w:r>
    </w:p>
    <w:p>
      <w:r>
        <w:t>12</w:t>
      </w:r>
    </w:p>
    <w:p>
      <w:r>
        <w:t>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w:t>
      </w:r>
    </w:p>
    <w:p>
      <w:r>
        <w:t>13</w:t>
      </w:r>
    </w:p>
    <w:p>
      <w:r>
        <w:t>Vzhľadom na uvedené skutočnosti ústavný súd vyhodnotil argumentáciu sťažovateľky odôvodňujúcu porušenie čl. 46 ods. 1 ústavy, ako aj čl. 6 ods. 1 dohovoru ako nedostatočnú na to, aby na jej základe bolo možné v prípade prijatia sťažností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 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w:t>
      </w:r>
    </w:p>
    <w:p>
      <w:r>
        <w:t>14</w:t>
      </w:r>
    </w:p>
    <w:p>
      <w:r>
        <w:t>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w:t>
      </w:r>
    </w:p>
    <w:p>
      <w:r>
        <w:t>15</w:t>
      </w:r>
    </w:p>
    <w:p>
      <w:r>
        <w:t>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rozhodnutie. P o u č e n i e : Proti tomuto rozhodnutiu nemožno podať opravný prostriedok. V Košiciach 14. januára 2016</w:t>
      </w:r>
    </w:p>
    <w:p>
      <w:r>
        <w:t>16</w:t>
      </w:r>
    </w:p>
    <w:p/>
    <w:p>
      <w:r>
        <w:t>Zdroj: KAUZIS.SK – https://www.kauzis.sk/judikatura/r/ECLI:SK:USSR:2016:2.US.16.2016.1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