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187/2016 z 24. 2. 2016</w:t>
      </w:r>
    </w:p>
    <w:p>
      <w:r>
        <w:t>Uznesenie Ústavného súdu SR z 24. februára 2016, sp. zn. II. ÚS 187/2016, ECLI:SK:USSR:2016:2.US.187.2016.1</w:t>
      </w:r>
    </w:p>
    <w:p>
      <w:r>
        <w:t>Súd: Ústavný súd Slovenskej republiky</w:t>
      </w:r>
    </w:p>
    <w:p>
      <w:r>
        <w:t>Spisová značka: II. ÚS 187/2016</w:t>
      </w:r>
    </w:p>
    <w:p>
      <w:r>
        <w:t>ECLI: ECLI:SK:USSR:2016:2.US.187.2016.1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 ÚS 187/2016-17 Ústavný súd Slovenskej republiky na neverejnom zasadnutí 24. februára 2016 v senáte zloženom z predsedu Sergeja Kohuta, zo sudkyne Ľudmily Gajdošíkovej a sudcu Lajosa Mészárosa (sudca spravodajca) predbežne prerokoval sťažnosť</w:t>
      </w:r>
    </w:p>
    <w:p>
      <w:r>
        <w:t>,</w:t>
      </w:r>
    </w:p>
    <w:p>
      <w:r>
        <w:t>, vo veci namietaného porušenia jej základných práv podľa čl. 20 ods. 1, čl. 46 ods. 1 a čl. 47 ods. 2 a 3 Ústavy Slovenskej republiky, práv podľa čl. 6 ods. 1 a čl. 13 Dohovoru o ochrane ľudských práv a základných slobôd a práva podľa čl. 14 ods. 1 Medzinárodného paktu o občianskych a politických právach v spojení s porušením čl. 1 ods. 1 a čl. 2 ods. 2 Ústavy Slovenskej republiky postupom Okresného súdu Žilina a jeho uznesením sp. zn. 36 T 67/2011 z 9. marca 2015 a takto rozhodol: Sťažnosť</w:t>
      </w:r>
    </w:p>
    <w:p>
      <w:r>
        <w:t>o d m i e t a pre nesplnenie zákonom predpísaných náležitostí. Odôvodnenie: I.</w:t>
      </w:r>
    </w:p>
    <w:p>
      <w:r>
        <w:t>1. Ústavnému súdu Slovenskej republiky (ďalej len „ústavný súd“) bola 27. apríla 2015 doručená sťažnosť</w:t>
      </w:r>
    </w:p>
    <w:p>
      <w:r>
        <w:t>(ďalej len „sťažovateľka“) vo veci namietaného</w:t>
      </w:r>
    </w:p>
    <w:p>
      <w:r>
        <w:t>porušenia jej základných práv podľa čl. 20 ods. 1, čl. 46 ods. 1 a čl. 47 ods. 2 a 3 Ústavy Slovenskej republiky (ďalej len „ústava“), práv podľa čl. 6 ods. 1 a čl. 13 Dohovoru o ochrane ľudských práv a základných slobôd (ďalej len „dohovor“) a práva podľa čl. 14</w:t>
      </w:r>
    </w:p>
    <w:p>
      <w:r>
        <w:t>ods. 1 Medzinárodného paktu o občianskych a politických právach (ďalej len „pakt“) v spojení s porušením čl. 1 ods. 1 a čl. 2 ods. 2 ústavy postupom Okresného súdu Žilina (ďalej len „okresný súd“) a jeho uznesením sp. zn. 36 T 67/2011 z 9. marca 2015 (ďalej aj „napadnuté uznesenie“). 2. Sťažovateľka namieta porušenie svojich ústavných práv postupom a z jej pohľadu vecne nesprávnym napadnutým uznesením, znemožnením opraviť a zdokladovať svedočné, v dôsledku čoho je z viacerých dôvodov podľa jej mienky napadnuté uznesenie protiústavné. 2.1 Podstatou sťažnosti je námietka, že okresný súd hrubo a arbitrárne pochybil, ak sťažovateľke nepriznal svedočné v rozsahu, ktoré požadovala (ústavný súd poznamenáva, že sťažovateľka v sťažnosti neuviedla, v akom rozsahu jej bolo svedočné priznané, a ani akú výšku svedočného žiadala priznať, pozn.). Podľa sťažovateľky okresný súd hrubo, arbitrárne a v rozpore so zákonom nerešpektoval jej žiadosť (petit svedočného), v ktorom požadovala viac peňazí, a to vrátane úrokov z omeškania a vreckového, ktoré jej podľa jej presvedčenia patrili v zmysle zákona, a to ako každému, komu sa oneskorene vypláca svedočné. Priznanie svedočného zo strany okresného súdu bolo podľa jej mienky navyše nesprávne a prijaté na základe protiústavného postupu. Nepriznanie vreckového pri časovo náročnej ceste ani čiastočne považuje sťažovateľka za šikanózne, v rozpore s dobrými mravmi a protiústavné, navyše nepreskúmateľné a hrubo odignorované. Podľa sťažovateľky sa okresný súd navyše dopustil odmietnutia spravodlivosti absolútnym odmietnutím vykonať ňou požadované dôkazy s tým, že na toto nie je oprávnený. 3. V závere sťažovateľka navrhla, aby ústavný súd nálezom takto rozhodol: „1. Podľa čl. 127 ods. 2 prvej vety ústavy sa vyslovuje, že základné práva sťažovateľky na súdnu ochranu podľa čl. 46 ods. 1, právo na právnu pomoc ex offo podľa čl. 47 ods. 2 a zákaz procesnej diskriminácie podľa čl. 47 ods. 3 Ústavy Slovenskej republiky, právo na spravodlivé súdne konanie a prístup k súdu podľa čl. 6 ods. 1 v spojení s účinným opravným prostriedkom podľa čl. 13 Európskeho dohovoru o ochrane ľudských 2</w:t>
      </w:r>
    </w:p>
    <w:p>
      <w:r>
        <w:t>práv a základných slobôd a čl. 14 ods. 1 Medzinárodného paktu o občianskych a politických práv samostatne, ale (primárne) aj a) v spojení s právom na majetok podľa čl. 20 ods. 1 Ústavy Slovenskej republiky, b) v spojení s čl. 1 ods. 1 a čl. 2 ods. 2 Ústavy Slovenskej republiky, boli protiústavným postupom a rozhodnutím porušovateľa, sp. zn. 36T67/2011 zo dňa 09. 03. 2015, porušené. 2. Podľa čl. 127 ods. 2 prvej vety ústavy sa právoplatné protiústavné rozhodnutie porušovateľa, sp. zn. 36T67/2011 zo dňa 09. 03. 2015 zrušuje a vec sa vracia späť na ďalšie (nové) konanie a rozhodnutie lege artis. 3. Porušovateľ sa zaväzuje vyplatiť do troch dní od právoplatnosti (doručenia) tohto nálezu náhradu všetkých trov konania sťažovateľa a jeho právneho zástupcu.“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3</w:t>
      </w:r>
    </w:p>
    <w:p>
      <w:r>
        <w:t>uznesením bez ústneho pojednávania. Ústavný súd môže odmietnuť aj návrh, ktorý je zjavne neopodstatnený. III. 5. Bez potreby uvádzania bližších doktrinálnych záverov k označeným ústavným právam sťažovateľky je potrebné konštatovať, že sťažnosť nespĺňa zákonom o ústavnom súde predpísané náležitosti. 6.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50 ods. 2 zákona o ústavnom súde k sťažnosti sa pripojí kópia právoplatného rozhodnutia, opatrenia alebo dôkaz o inom zásahu. 7. V prvom rade je potrebné konštatovať, že sťažovateľka nepriložila k sťažnosti žiadnu kópiu konkrétneho právoplatného rozhodnutia, opatrenia alebo dôkaz o inom zásahu (požiadavka vyplývajúca z § 50 ods. 2 zákona o ústavnom súde). 7.1 V tejto súvislosti je potrebné uviesť, že ústavný súd ani z obsahu sťažnosti nezistil, ktoré konkrétne právne závery okresného súdu sťažovateľka napáda (sťažovateľka necituje ani neparafrázuje právne závery okresného súdu z napadnutého uznesenia), nie je 4</w:t>
      </w:r>
    </w:p>
    <w:p>
      <w:r>
        <w:t>mu známe odôvodnenie napadnutého uznesenia okresného súdu, ktorého ústavnú udržateľnosť by mohol ústavný súd potenciálne preskúmať (tzn. sťažnosť nedáva jasnú odpoveď na otázku, akej veci sa týka; požiadavka vyplývajúca z § 20 ods. 1 zákona o ústavnom súde). 7.2 Navyše vzhľadom na predmet sťažnosti (namietané nepriznanie svedočného v plnej uplatnenej výške) nedovoľuje jej odôvodnenie (t. j. absencia citácie alebo parafrázovania právnych záverov okresného súdu v spojení s nepriložením kópie napadnutého uznesenia, ako aj absencia informácie o výške okresným súdom priznaného svedočného a informácie o výške svedočného uplatneného sťažovateľkou) ústavnému súdu posúdiť podstatnú podmienku potenciálneho prijatia sťažnosti na ďalšie konanie, a síce či ide o prípad posudzovaný ako tzv. bagateľná vec, kde vzhľadom na konkrétne okolnosti prípadu by už samotný predmet sporu v napadnutom konaní mohol zakladať z hľadiska doterajšej judikatúry ústavného súdu (porov. IV. ÚS 358/08, IV. ÚS 340/2014, III. ÚS 529/2014, II. ÚS 468/2015, II. ÚS 357/2015) dôvod na odmietnutie sťažnosti už pri jej predbežnom prerokovaní. Opodstatnenosť sťažnosti podľa čl. 127 ods. 1 ústavy vo veciach bagateľných prichádza totiž do úvahy iba v prípadoch extrémneho vybočenia zo štandardov, ktoré sú pre postupy zisťovania skutkového základu sporu a pre jeho právne posúdenie esenciálne (porov. IV. ÚS 358/08), resp. v prípadoch, ak pôjde o intenzitu zásahu kolidujúcu s podstatou a zmyslom základných práv a slobôd (porov. nález Ústavného súdu Českej republiky sp. zn. III. ÚS 1996/13, bod 27). A teda odôvodnenie sťažnosti (ako jedna z náležitostí sťažnosti v zmysle § 20 ods. 1 zákona o ústavnom súde) nemožno považovať za kompletné pre účely posúdenia prijateľnosti sťažnosti na ďalšie konanie. 7.2.1 Nota bene ústavný súd uvádza, že si vyžiadal od okresného súdu kópiu napadnutého uznesenia. Z napadnutého uznesenia ústavný súd zistil, že okresný súd napadnutým uznesením priznal sťažovateľke svedočné vo výške 175,15 eur (136 eur cestovné + 39,15 eur stravné). Sťažovateľke zároveň nepriznal ňou navrhovanú sumu vo výške 20 eur ako cestovné z dôvodu, že sťažovateľka si túto sumu 20 eur (ako cestovné) uplatnila a vyčíslila vyhlásením „autom alebo busom do Markdorfu - autobusom cca do 20 5</w:t>
      </w:r>
    </w:p>
    <w:p>
      <w:r>
        <w:t>EUR“, čo okresný súd nepovažoval za vyčíslenie účelne vynaložených nákladov, a to aj z toho dôvodu, že sťažovateľka nepredložila cestovný lístok preukazujúci cestu do Markdorfu. Uvedená výška nepriznanej sumy, ako aj odôvodnenie jej nepriznania zo strany okresného súdu v napadnutom uznesení by bez ohľadu na potenciálnu perfektnosť (v zmysle splnenia formálnych náležitostí sťažnosti) signalizovali zjavnú neopodstatnenosť sťažnosti z dôvodu bagateľnosti veci a ústavnej udržateľnosti záverov okresného súdu v napadnutom uznesení. 7.3 Po ďalšie, sťažovateľka nepriložila k sťažnosti plnú moc na zastupovanie advokátom pred ústavným súdom (požiadavka vyplývajúca z § 20 ods. 2 zákona o ústavnom súde) a ani nezdokladovala svoje majetkové pomery. 8. Na základe prezentovaných záverov ústavný súd odmietol sťažnosť podľa § 25 ods. 2 zákona o ústavnom súde z dôvodu nesplnenia zákonom predpísaných náležitostí. P o u č e n i e : Proti tomuto rozhodnutiu nemožno podať opravný prostriedok. V Košiciach 24. februára 2016</w:t>
      </w:r>
    </w:p>
    <w:p>
      <w:r>
        <w:t>6</w:t>
      </w:r>
    </w:p>
    <w:p/>
    <w:p>
      <w:r>
        <w:t>Zdroj: KAUZIS.SK – https://www.kauzis.sk/judikatura/r/ECLI:SK:USSR:2016:2.US.187.2016.1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