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217/2016 z 2. 3. 2016</w:t>
      </w:r>
    </w:p>
    <w:p>
      <w:r>
        <w:t>Uznesenie Ústavného súdu SR z 2. marca 2016, sp. zn. II. ÚS 217/2016, ECLI:SK:USSR:2016:2.US.217.2016.1</w:t>
      </w:r>
    </w:p>
    <w:p>
      <w:r>
        <w:t>Súd: Ústavný súd Slovenskej republiky</w:t>
      </w:r>
    </w:p>
    <w:p>
      <w:r>
        <w:t>Spisová značka: II. ÚS 217/2016</w:t>
      </w:r>
    </w:p>
    <w:p>
      <w:r>
        <w:t>ECLI: ECLI:SK:USSR:2016:2.US.217.2016.1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 II. ÚS 217/2016-11 Ústavný súd Slovenskej republiky na neverejnom zasadnutí 2. marca 2016 v senáte zloženom z predsedu Lajosa Mészárosa, zo sudkyne Ľudmily Gajdošíkovej a zo sudcu Ladislava Orosza (sudca spravodajca)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3704/2015  Rvp 3719/2015, Rvp 4373/2015  Rvp 4376/2015, Rvp 4378/2015, Rvp 4379/2015  Rvp 4424/2015 vo veci namietaného porušenia jej základného práva podľa čl. 46 ods. 1 Ústavy Slovenskej republiky a práva podľa čl. 6 ods. 1 Dohovoru o ochrane ľudských práv a základných slobôd postupom Krajského súdu v Trenčíne v konaniach vedených pod sp. zn. 17 Co 642/2014 a jeho rozsudkom z 22. decembra 2014 (Rvp 3704/2015), sp. zn. 4 co 450/2014 a jeho rozsudkom zo 17. decembra 2014 (Rvp 3705/2015). sp. zn. 4 Co 477/2014 a jeho rozsudkom zo 17. decembra 2014 (Rvp 3706/2015), sp. zn. 8 Co 206/2014 a jeho rozsudkom zo 17. decembra 2014 (Rvp 3707/2015), sp. zn. 17 Co 389/2014 a jeho rozsudkom zo 17. decembra 2014 (Rvp 3708/2015), sp. zn. 8 Co 168/2014 a jeho rozsudkom zo 17. decembra 2014 (Rvp 3709/2015), sp. zn. 17 Co 380/2014 a jeho rozsudkom zo 17. decembra 2014 (Rvp 3710/2015), sp. zn. 8 Co 181/2014 a jeho rozsudkom zo 17. decembra 2014 (Rvp 3711/2015), sp. zn. 5 Co 311/2014 a jeho rozsudkom zo 14. januára 2015 (Rvp 3712/2015), sp. zn. 8 Co 221/2014 zo 17. decembra 2014 (Rvp 3713/2015), sp. zn. 16 Co 174/2014 a jeho rozsudkom z 9. decembra 2014 (Rvp 3714/2015), sp. zn. 4 Co 254/2014 a jeho rozsudkom zo 17. decembra 2014 (Rvp 3715/2015), sp. zn. 4 Co 262/2014 a jeho rozsudkom zo 17. decembra 2014</w:t>
      </w:r>
    </w:p>
    <w:p>
      <w:r>
        <w:t>(Rvp 3716/2015), sp. zn.</w:t>
      </w:r>
    </w:p>
    <w:p>
      <w:r>
        <w:t>19 Co 499/2014 a jeho rozsudkom zo 4. decembra 2014 (Rvp 3717/2015), sp. zn. 4 Co 425/2014 a jeho rozsudkom z 11. decembra 2014 (Rvp 3718/2015), sp. zn. 5 Co 333/2014 a jeho rozsudkom zo17. decembra 2014 (Rvp 3719/2015), sp. zn. 6 Co 242/2014 a jeho rozsudkom zo 16. decembra 2014 (Rvp 4373/2015), sp. zn.</w:t>
      </w:r>
    </w:p>
    <w:p>
      <w:r>
        <w:t>4 Co 384/2014 a jeho rozsudkom zo 17. decembra 2014 (Rvp 4374/2015), sp. zn. 4 Co 265/2014 a jeho rozsudkom z 27. novembra 2014 (Rvp 4375/2015), sp. zn. 5 Co 286/2014 a jeho rozsudkom z 10. decembra 2014 (Rvp 4376/2015), sp. zn. 17 Co 250/2014 a jeho rozsudkom zo 14. januára 2015 (Rvp 4378/2015), sp. zn. 8 Co 124/2013 a jeho rozsudkom zo 17. decembra 2014 (Rvp 4379/2015), sp. zn. 17 Co 262/2014 a jeho rozsudkom zo 14. januára 2015 (Rvp 4380/2015), sp. zn. 17 Co 268/2014 a jeho rozsudkom zo 14. januára 2015 (Rvp 4381/2015), sp. zn. 6 Co 505/2014 a jeho rozsudkom zo 16. decembra 2014 (Rvp 4382/2015), sp. zn. 6 Co 435/2014 a jeho rozsudkom zo 16. decembra 2014 (Rvp 4383/2015), sp. zn. 8 Co 248/2013 a jeho rozsudkom zo 17. decembra 2014 (Rvp 4384/2015), sp. zn. 17 Co 241/2014 a jeho rozsudkom zo 14. januára 2015 (Rvp 4385/2015), sp. zn. 6 Co 57/2014 a jeho rozsudkom zo 16. decembra 2014 (Rvp 4386/2015), sp. zn. 6 Co 258/2014 a jeho rozsudkom zo 16. decembra 2014 (Rvp 4387/2015), sp. zn. 17 Co 237/2014 a jeho rozsudkom zo 14. januára 2014 (Rvp 4388/2015), sp. zn. 17 Co 211/2014 a jeho rozsudkom zo 14. januára 2015 (Rvp 4389/2015), sp. zn. 4 Co 933/2014 a jeho rozsudkom zo 17. decembra 2014 (Rvp 4390/2015), sp. zn. 19 Co 902/2013 a jeho rozsudkom zo 17. decembra 2014 (Rvp 4391/2015), sp. zn. 19 Co 315/2014 a jeho rozsudkom zo 4. decembra 2014 (Rvp 4392/2015), sp. zn. 6 Co 317/2014 a jeho rozsudkom z 25. novembra 2014 (Rvp 4393/2015), sp. zn. 17 Co 420/2014 a jeho rozsudkom zo 17. decembra 2014 (Rvp 4394/2015), sp. zn. 4 Co 364/2014 a jeho rozsudkom zo 17. decembra 2014 (Rvp 4395/2015), sp. zn. 4 Co 355/2014 a jeho rozsudkom zo 17. decembra 2014 (Rvp 4396/2015), sp. zn. 17 Co 192/2014 a jeho rozsudkom zo 14. januára 2015 (Rvp 4397/2015), sp. zn. 5 Co 603/2014 a jeho rozsudkom z 21. januára 2015 (Rvp 4398/2015), sp. zn. 4 Co 369/2014 a jeho rozsudkom zo 17. decembra 2014 (Rvp 4399/2015), sp. zn. 16 Co 199/2014 a jeho rozsudkom z 20. januára 2015 (Rvp 4400/2015), sp. zn. 4 Co 360/2014 a jeho rozsudkom zo 17. decembra 2014 (Rvp 4401/2015), sp. zn. 4 Co 357/2014 a jeho rozsudkom zo 17. decembra 2014 (Rvp 4402/2015), sp. zn. 17 Co 409/2014 a jeho rozsudkom zo 17. decembra 2014 (Rvp 4403/2015), sp. zn. 4 Co 383/2014 a jeho rozsudkom zo 17. decembra 2014 (Rvp 4404/2015), sp. zn. 6 Co 226/2014 a jeho rozsudkom zo 16. decembra 2014 (Rvp 4405/2015), sp. zn.</w:t>
      </w:r>
    </w:p>
    <w:p>
      <w:r>
        <w:t>2</w:t>
      </w:r>
    </w:p>
    <w:p>
      <w:r>
        <w:t>5 Co 489/2013 a jeho rozsudkom zo 17. decembra 2014 (Rvp 4406/2015), sp. zn. 6 Co 376/2014 a jeho rozsudkom zo 16. decembra 2014 (Rvp 4407/2015), sp. zn. 17 Co 360/2014 a jeho rozsudkom zo 17. decembra 2014 (Rvp 4408/2015), sp. zn. 17 Co 287/2014 a jeho rozsudkom zo 14. januára 2015 (Rvp 4409/2015), sp. zn. 6 Co 378/2014 a jeho rozsudkom zo 16. decembra 2014 (Rvp 4410/2015), sp. zn. 17 Co 228/2014 a jeho rozsudkom zo 14. januára 2015 (Rvp 4411/2015), sp. zn. 4 Co 274/2014 a jeho rozsudkom zo 17. decembra 2014 (Rvp 4412/2015), sp. zn. 5 Co 708/2014 a jeho rozsudkom z 21. januára 2015 (Rvp 4413/2015), sp. zn. 5 Co 791/2014 a jeho rozsudkom z 21. januára 2015 (Rvp 4414/2015), sp. zn. 4 Co 277/2014 a jeho rozsudkom z 27. novembra 2014 (Rvp 4415/2015), sp. zn. 6 Co 733/2014 a jeho rozsudkom z 29. decembra 2014 (Rvp 4416/2015), sp. zn. 6 Co 839/2014 a jeho rozsudkom zo 16. decembra 2014 (Rvp 4417/2015), sp. zn. 6 Co 838/2014 a jeho rozsudkom zo 16. decembra 2014 (Rvp 4418/2015), sp. zn. 6 Co 605/2014 a jeho rozsudkom zo 16. decembra 2014 (Rvp 4419/2015), sp. zn. 6 Co 670/2014 a jeho rozsudkom zo 16. decembra 2014 (Rvp 4420/2015), sp. zn. 6 Co 680/2014 a jeho rozsudkom zo 16. decembra 2014 (Rvp 4421/2015), sp. zn. 6 Co 600/2014 a jeho rozsudkom zo 16. decembra 2014 (Rvp 4422/2015), sp. zn. 4 Co 376/2014 a jeho rozsudkom zo 17. decembra 2014 (Rvp 4423/2015) a sp. zn. 4 Co 462/2014 a jeho rozsudkom z 15. januára 2015 a takto rozhodol: 1. Sťažnosti obchodnej spoločnosti POHOTOVOSŤ, s. r. o., vedené pod spisovými značkami: Rvp 3704/2015  Rvp 3719/2015, Rvp 4373/2015  Rvp 4376/2015, Rvp 4378/2015, Rvp 4379/2015  Rvp 4424/2015 s p á j a na spoločné konanie, ktoré bude ďalej vedené pod sp. zn. Rvp 3704/2015. 2. Sťažnosti obchodnej spoločnosti POHOTOVOSŤ, s. r. o., o d m i e t a ako zjavne neopodstatnené. Odôvodnenie:</w:t>
      </w:r>
    </w:p>
    <w:p>
      <w:r>
        <w:t>3</w:t>
      </w:r>
    </w:p>
    <w:p>
      <w:r>
        <w:t>I. Ústavnému súdu Slovenskej republiky (ďalej len „ústavný súd“) boli 19. marca 2015 a 30. marca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Krajského súdu v Trenčíne (ďalej len „krajský súd“) v konaniach uvedených v záhlaví tohto rozhodnutia (spolu ďalej len „napadnuté rozsudky krajského súdu“). Zo sťažností a z ich príloh vyplýva, že sťažovateľka vystupovala ako žalobkyňa v konaniach vedených Okresným súdom Bánovce nad Bebravou, Okresným súdom Prievidza, Okresným súdom Nové Mesto nad Váhom, Okresným súdom Trenčín a Okresným súdom Považská Bystrica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w:t>
      </w:r>
    </w:p>
    <w:p>
      <w:r>
        <w:t>4</w:t>
      </w:r>
    </w:p>
    <w:p>
      <w:r>
        <w:t>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w:t>
      </w:r>
    </w:p>
    <w:p>
      <w:r>
        <w:t>6</w:t>
      </w:r>
    </w:p>
    <w:p>
      <w:r>
        <w:t>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w:t>
      </w:r>
    </w:p>
    <w:p>
      <w:r>
        <w:t>7</w:t>
      </w:r>
    </w:p>
    <w:p>
      <w:r>
        <w:t>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w:t>
      </w:r>
    </w:p>
    <w:p>
      <w:r>
        <w:t>8</w:t>
      </w:r>
    </w:p>
    <w:p>
      <w:r>
        <w:t>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w:t>
      </w:r>
    </w:p>
    <w:p>
      <w:r>
        <w:t>9</w:t>
      </w:r>
    </w:p>
    <w:p>
      <w:r>
        <w:t>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odňatia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w:t>
      </w:r>
    </w:p>
    <w:p>
      <w:r>
        <w:t>10</w:t>
      </w:r>
    </w:p>
    <w:p>
      <w:r>
        <w:t>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 11</w:t>
      </w:r>
    </w:p>
    <w:p>
      <w:r>
        <w:t>sťažovateľky, ktoré formuluje sťažovateľka paušálne bez ohľadu na konkrétne okolnosti prípadu, sa ústavný súd podrobne vysporiadal aj v predchádzajúcich rozhodnutiach (napr. IV. ÚS 256/2014, IV. ÚS 363/2014, I. ÚS 369/2014), plne sa s nimi stotožňuje a v podrobnostiach odkazuje na argumentáciu uvedenú v týchto rozhodnutiach.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2. marca 2016</w:t>
      </w:r>
    </w:p>
    <w:p>
      <w:r>
        <w:t>12</w:t>
      </w:r>
    </w:p>
    <w:p/>
    <w:p>
      <w:r>
        <w:t>Zdroj: KAUZIS.SK – https://www.kauzis.sk/judikatura/r/ECLI:SK:USSR:2016:2.US.217.2016.1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