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260/2016 z 17. 3. 2016</w:t>
      </w:r>
    </w:p>
    <w:p>
      <w:r>
        <w:t>Uznesenie Ústavného súdu SR z 17. marca 2016, sp. zn. II. ÚS 260/2016, ECLI:SK:USSR:2016:2.US.260.2016.1</w:t>
      </w:r>
    </w:p>
    <w:p>
      <w:r>
        <w:t>Súd: Ústavný súd Slovenskej republiky</w:t>
      </w:r>
    </w:p>
    <w:p>
      <w:r>
        <w:t>Spisová značka: II. ÚS 260/2016</w:t>
      </w:r>
    </w:p>
    <w:p>
      <w:r>
        <w:t>ECLI: ECLI:SK:USSR:2016:2.US.260.2016.1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260/2016-8 Ústavný súd Slovenskej republiky na neverejnom zasadnutí 17. marca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11409/2014 – Rvp 11421/2014, Rvp 11425/2014 – Rvp 11428/2014 vo veci namietaného porušenia jej základného práva podľa čl. 46 ods. 1 Ústavy Slovenskej republiky a práva podľa čl. 6 ods. 1 Dohovoru o ochrane ľudských práv a základných slobôd uzneseniami Krajského súdu v Banskej Bystrici sp. zn. 12 Co 119/2014 z 28. mája 2014 (Rvp 11409/2014), sp. zn. 16 Co 1206/2013 z 12. júna 2014 (Rvp 11410/2014), sp. zn. 12 Co 99/2014 z 28. mája 2014 (Rvp 11411/2014), sp. zn. 12 Co 784/2013 z 28. mája 2014 (Rvp 11412/2014), sp. zn. 13 Co 1091/0213 zo 17. júna 2014 (Rvp 11413/2014), sp. zn. 12 Co 620/2013 z 28. mája 2014 (Rvp 11414/2014), sp. zn. 12 Co 66/2014 z 28. mája 2014 (Rvp 11415/2014), sp. zn. 12 Co 58/2014 z 28. mája 2014 (Rvp 11416/2014), sp. zn. 12 Co 740/2013 z 28. mája 2014 (Rvp 11417/2014), sp. zn. 14 Co 480/2014 z 20. mája 2014 (Rvp11418/2014), sp. zn. 12 Co 709/2013 z 28. mája 2014 (Rvp 11419/2014), sp. zn. 12 Co 123/2014 z 28. mája 2014 (Rvp 11420/2014), sp. zn. 12 Co 627/2013 z 28. mája 2014 (Rvp 11421/2014), sp. zn. 13 Co 1229/2013 zo 17. júna 2014 (Rvp 11425/2014), sp. zn. 16 Co 1196/2013 z 12. júna 2014 (Rvp 11426/2014), sp. zn. 12 Co 774/2013 z 28. mája 2014 (Rvp 11427/2014), sp. zn. 13 Co 1194/2013 zo 17. júna 2014 (Rvp 11428/2014), ako aj im predchádzajúcim postupom a takto rozhodol:</w:t>
      </w:r>
    </w:p>
    <w:p>
      <w:r>
        <w:t>1. Sťažnosti obchodnej spoločnosti POHOTOVOSŤ, s. r. o., vedené pod sp. zn. Rvp 11409/2014 až sp. zn. Rvp 11421/2014 a sp. zn. Rvp 11425/2014 až sp. zn. Rvp 11428/2014</w:t>
      </w:r>
    </w:p>
    <w:p>
      <w:r>
        <w:t>s p á j a na spoločné konanie, ktoré bude ďalej vedené pod sp. zn.</w:t>
      </w:r>
    </w:p>
    <w:p>
      <w:r>
        <w:t>Rvp 11409/2014. 2. Sťažnosti obchodnej spoločnosti POHOTOVOSŤ, s. r. o., o d m i e t a ako zjavne neopodstatnené. Odôvodnenie: I. Ústavnému súdu Slovenskej republiky (ďalej len „ústavný súd“) boli 8. septembra 2014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Banskej Bystrici (ďalej len „krajský súd“) označenými v záhlaví tohto rozhodnutia (ďalej len „napadnuté uznesenia krajského súdu“). Zo sťažností a z ich príloh vyplýva, že sťažovateľka vystupuje v postavení žalobkyne v konaniach vedených Okresným súdom Revúca (ďalej len „okresný súd“), predmetom ktorých je rozhodovanie o náhrade majetkovej škody a nemajetkovej ujmy spôsobenej nezákonným rozhodnutím, resp. nesprávnym úradným postupom okresného súdu, ktorý je teda súčasne súdom, ktorý sťažovateľke uvedenú škodu a nemajetkovú ujmu mal spôsobiť. Okresný súd rozhodol vo veci samej rozsudkami, proti ktorým podala sťažovateľka odvolania. Následne jej okresný súd vyrubil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okresného súdu o povinnosti zaplatiť súdny poplatok podala sťažovateľka</w:t>
      </w:r>
    </w:p>
    <w:p>
      <w:r>
        <w:t>2</w:t>
      </w:r>
    </w:p>
    <w:p>
      <w:r>
        <w:t>odvolania. Krajský súd svojimi napadnutými uzneseniami potvrdil rozhodnutia okresného súdu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w:t>
      </w:r>
    </w:p>
    <w:p>
      <w:r>
        <w:t>3</w:t>
      </w:r>
    </w:p>
    <w:p>
      <w:r>
        <w:t>Sťažovateľka poukázala i na rozsudok «Najvyššieho súdu Slovenskej republiky z 29. marca 2007, sp. zn.4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a veci vráti krajskému súdu na ďalšie konania a prizná jej primerané finančné zadosťučinenie, ako aj úhradu trov konania.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5</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 zn. Rvp 11409/2014 až sp. zn. Rvp 11421/2014 a sp. zn. Rvp 11425/2014 až sp. zn. Rvp 11428/2014,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súdu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w:t>
      </w:r>
    </w:p>
    <w:p>
      <w:r>
        <w:t>6</w:t>
      </w:r>
    </w:p>
    <w:p>
      <w:r>
        <w:t>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w:t>
      </w:r>
    </w:p>
    <w:p>
      <w:r>
        <w:t>7</w:t>
      </w:r>
    </w:p>
    <w:p>
      <w:r>
        <w:t>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w:t>
      </w:r>
    </w:p>
    <w:p>
      <w:r>
        <w:t>8</w:t>
      </w:r>
    </w:p>
    <w:p>
      <w:r>
        <w:t>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w:t>
      </w:r>
    </w:p>
    <w:p>
      <w:r>
        <w:t>9</w:t>
      </w:r>
    </w:p>
    <w:p>
      <w:r>
        <w:t>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na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k veci dodal,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w:t>
      </w:r>
    </w:p>
    <w:p>
      <w:r>
        <w:t>10</w:t>
      </w:r>
    </w:p>
    <w:p>
      <w:r>
        <w:t>Nesprávna bola podľa názoru krajského súdu argumentácia odvolateľa (v danej veci sťažovateľka) aj v prípade aplikácie zákona č. 286/2012 Z. z., konkrétne jeho účinnosti, ak je zrejmé, že odvolacie konanie v danej veci začalo až podaním odvolania zo strany sťažovateľky, vo vzťahu ku ktorej zaplatenie súdneho poplatku prináleží, keď odvolanie bolo zo strany sťažovateľky podané za účinnosti zákona č. 286/2012 Z. z., ktorým sa mení a dopĺňa zákon Národnej rady Slovenskej republiky č. 145/1905 Z. z o správnych poplatkoch v znení neskorších predpisov a ktorým sa menia a dopĺňajú niektoré zákony. V zmysle rozhodnutia Najvyššieho súdu Slovenskej republiky sp. zn. 8 Sžf 37/2010 zo 4. mája 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v § 17 ods. 2 ustanovuje, že poplatok za odvolanie a dovolanie podané po nadobudnutí účinnosti tohto zákona sa vyrubuje vo výške určenej týmto zákonom. Zákon č. 286/2012 Z. z. zaviedol do zákona o súdnych poplatkoch aj prechodné ustanovenie účinné od 1. októbra 2012, a to § 18 ca, podľa ktorého z úkonov navrhnutých alebo za konania začaté do 30. septembra 2012 sa vyberajú poplatky podľa predpisov účinných do 30. septembra 2012, i keď sa stanú splatnými po 30. septembri 2012. Krajský súd ďalej uviedol, že okresný súd sa spravoval pri vyrubení súdneho poplatku za konanie o odvolaní položkou sadzobníka súdnych poplatkov č. 7a (ako prílohy k zákonu o súdnych poplatkoch) účinnou v čase vzniku poplatkovej povinnosti, teda v čase podania odvolania, a dôvodne prihliadal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Na základe uvedeného ústavný súd konštatuje, že krajský súd sa v napadnutých uzneseniach zaoberal a ústavne akceptovateľným spôsobom aj vysporiadal s odvolacími námietkami sťažovateľky, s ktorými sa nestotožnil, a preto predmetné uznesenia okresného súdu potvrdil ako vecne správne. Napadnuté uznesenia krajského súdu nemožno podľa názoru ústavného súdu považovať za zjavne neodôvodnené a ani za arbitrárne, t. j. také, ktoré by boli založené na právnych záveroch, ktoré nemajú oporu v zákone, resp. popierajú</w:t>
      </w:r>
    </w:p>
    <w:p>
      <w:r>
        <w:t>11</w:t>
      </w:r>
    </w:p>
    <w:p>
      <w:r>
        <w:t>podstatu, zmysel a účel v napadnutom konaní aplikovaných ustanovení zákona o súdnych poplatkoch (položka 7a sadzobníka súdnych poplatkov). Ústavný súd ďalej zastáva názor,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17. marca 2016</w:t>
      </w:r>
    </w:p>
    <w:p>
      <w:r>
        <w:t>12</w:t>
      </w:r>
    </w:p>
    <w:p/>
    <w:p>
      <w:r>
        <w:t>Zdroj: KAUZIS.SK – https://www.kauzis.sk/judikatura/r/ECLI:SK:USSR:2016:2.US.260.2016.1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