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275/2016 z 23. 3. 2016</w:t>
      </w:r>
    </w:p>
    <w:p>
      <w:r>
        <w:t>Uznesenie Ústavného súdu SR z 23. marca 2016, sp. zn. II. ÚS 275/2016, ECLI:SK:USSR:2016:2.US.275.2016.1</w:t>
      </w:r>
    </w:p>
    <w:p>
      <w:r>
        <w:t>Súd: Ústavný súd Slovenskej republiky</w:t>
      </w:r>
    </w:p>
    <w:p>
      <w:r>
        <w:t>Spisová značka: II. ÚS 275/2016</w:t>
      </w:r>
    </w:p>
    <w:p>
      <w:r>
        <w:t>ECLI: ECLI:SK:USSR:2016:2.US.275.2016.1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 II. ÚS 275/2016-11 Ústavný súd Slovenskej republiky na neverejnom zasadnutí 23. marca 2016 v senáte zloženom z predsedu Lajosa Mészárosa, zo sudkyne Ľudmily Gajdošíkovej a zo sudcu Ladislava Orosza (sudca spravodajca)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5619/2051, Rvp 5620/2015, Rvp 5621/2015, Rvp 5622/2015, Rvp 5623/2015, Rvp 5624/2015, Rvp 5625/2015, Rvp 5626/2015, Rvp 5627/2015, Rvp 5628/2015, Rvp 5629/2015, Rvp 5630/2015, Rvp 5631/2015, Rvp 5632/2015, Rvp 5633/2015, Rvp 5634/2015, Rvp 5635/2015, Rvp 5636/2015, Rvp 5637/2015, Rvp 5638/2015, Rvp 5639/2015, Rvp 5640/2015, Rvp 5641/2015, Rvp 5642/2015, Rvp 5643/2015, Rvp 5644/2015, Rvp 5645/2015, Rvp 5646/2015, Rvp 5647/2015, Rvp 5648/2015 a Rvp 5649/2015 vo veci namietaného porušenia jej základného práva podľa čl. 46 ods. 1 Ústavy Slovenskej republiky a práva podľa čl. 6 ods. 1 Dohovoru o ochrane ľudských práv a základných slobôd rozsudkami Krajského súdu v Prešove v konaniach vedených pod sp. zn. 6 Co 85/2014 zo 4. novembra 2014 (Rvp 5619/2015), sp. zn. 6 Co 94/2014 zo 4. novembra 2014 (Rvp 5620/2015), sp. zn. 20 Co 205/2014 z 27. novembra 2014 (Rvp 5621/2015), sp. zn. 3 Co 183/2014 zo 4. februára 2015 (Rvp 5622/2015), sp. zn. 6 Co 266/2014 a jeho rozsudkom z 15. januára 2015 (Rvp 5623/2015), sp. zn. 20 Co 121/2014 z 27. novembra 2014 (Rvp 5624/2015), sp. zn. 3 Co 138/2014 zo 4. februára 2015 (Rvp 5625/2015), sp. zn. 18 Co 198/2014 z 19. januára 2015 (Rvp 5626/2015), sp. zn. 20 Co 155/2014 z 27. novembra 2014 (Rvp 5627/2015), sp. zn. 18 Co 275/2014 z 28. januára 2015 (Rvp 5628/2015), sp. zn. 1 Co 235/2014 z 8. decembra 2014 (Rvp 5629/2015), sp. zn. 15 Co 42/2014 z 10. decembra 2014 (Rvp 5630/2015), sp. zn. 19 Co 218/2014 z 20. januára 2015 (Rvp 5631/2015), sp. zn. 20 Co 128/2014</w:t>
      </w:r>
    </w:p>
    <w:p>
      <w:r>
        <w:t>z 27. novembra 2014 (Rvp 5632/2015), sp. zn. 17 Co 284/2014 z 20. januára 2015 (Rvp 5633/2015), sp. zn. 14 Co 98/2014 z 22. januára 2015 (Rvp 5634/2015), sp. zn. 14 Co 3/2015 z 29. januára 2015 (Rvp 5635/2015), sp. zn. 6 Co 231/2014 z 15. januára 2015 (Rvp 5636/2015), sp. zn. 18 Co 223/2014 z 19. januára 2015 (Rvp 5637/2015), sp. zn. 18 Co 222/2014 z 19. januára 2015 (Rvp 5638/2015), sp. zn. 1 Co 296/2014 z 26. januára 2015 (Rvp 5639/2015), sp. zn. 20 Co 136/2014 z 27. novembra 2014 (Rvp 5640/2015), sp. zn. 20 Co 153/2014 z 27. novembra 2014 (Rvp 5641/2015), sp. zn. 18 Co 271/2014 z 28. januára 2015 (Rvp 5642/2015), sp. zn. 20 Co 20/2014 z 27. novembra 2014 (Rvp 5643/2015), sp. zn. 20 Co 135/2014 z 27. novembra 2014 (Rvp 5644/2015), sp. zn. 20 Co 169/2014 z 27. novembra 2014 (Rvp 5645/2015), sp. zn. 20 Co 37/2014 z 27. novembra 2014 (Rvp 5646/2015), sp. zn. 20 Co 178/2014 z 27. novembra 2014 (Rvp 5647/2015), sp. zn. 20 Co 179/2014 z 27. novembra 2014 (Rvp 5648/2015), sp. zn. 20 Co 131/2014 z 27. novembra 2014 (Rvp 5649/2015) a postupom, ktorý predchádzal ich vydaniu, a takto rozhodol: 1. Sťažnosti obchodnej spoločnosti POHOTOVOSŤ, s. r. o., vedené pod spisovými značkami:</w:t>
      </w:r>
    </w:p>
    <w:p>
      <w:r>
        <w:t>Rvp</w:t>
      </w:r>
    </w:p>
    <w:p>
      <w:r>
        <w:t>5619/2051,</w:t>
      </w:r>
    </w:p>
    <w:p>
      <w:r>
        <w:t>Rvp</w:t>
      </w:r>
    </w:p>
    <w:p>
      <w:r>
        <w:t>5620/2015,</w:t>
      </w:r>
    </w:p>
    <w:p>
      <w:r>
        <w:t>Rvp</w:t>
      </w:r>
    </w:p>
    <w:p>
      <w:r>
        <w:t>5621/2015,</w:t>
      </w:r>
    </w:p>
    <w:p>
      <w:r>
        <w:t>Rvp</w:t>
      </w:r>
    </w:p>
    <w:p>
      <w:r>
        <w:t>5622/2015,</w:t>
      </w:r>
    </w:p>
    <w:p>
      <w:r>
        <w:t>Rvp 5623/2015, Rvp 5624/2015, Rvp 5625/2015, Rvp 5626/2015, Rvp 5627/2015, Rvp 5628/2015, Rvp 5629/2015, Rvp 5630/2015, Rvp 5631/2015, Rvp 5632/2015, Rvp 5633/2015, Rvp 5634/2015, Rvp 5635/2015, Rvp 5636/2015, Rvp 5637/2015, Rvp 5638/2015, Rvp 5639/2015, Rvp 5640/2015, Rvp 5641/2015, Rvp 5642/2015, Rvp 5643/2015, Rvp 5644/2015, Rvp 5645/2015, Rvp 5646/2015, Rvp 5647/2015, Rvp 5648/2015 a Rvp 5649/2015 s p á j a na spoločné konanie, ktoré bude ďalej vedené pod sp. zn. Rvp 5619/2015. 2. Sťažnosti obchodnej spoločnosti POHOTOVOSŤ, s. r. o., o d m i e t a ako zjavne neopodstatnené. Odôvodnenie:</w:t>
      </w:r>
    </w:p>
    <w:p>
      <w:r>
        <w:t>2</w:t>
      </w:r>
    </w:p>
    <w:p>
      <w:r>
        <w:t>I. Ústavnému súdu Slovenskej republiky (ďalej len „ústavný súd“) boli 21. apríla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rozsudkami Krajského súdu v Prešove (ďalej len „krajský súd“), ktoré sú uvedené v záhlaví tohto rozhodnutia (spolu ďalej len „napadnuté rozsudky krajského súdu“), ako aj postupom, ktorý predchádzal ich vydaniu. Zo sťažností a z ich príloh vyplýva, že sťažovateľka vystupovala ako žalobkyňa v konaniach vedených Okresným súdom Kežmarok, Okresným súdom Poprad, Okresným súdom Svidník, Okresným súdom Prešov, Okresným súdom Humenné a Okresným súdom Stará Ľubovňa (ďalej len „okresné súdy“), predmetom ktorých bolo rozhodovanie o jej žalobách, ktorými sa domáhala náhrady majetkovej škody a nemajetkovej ujmy, ktorá mala byť spôsobená nezákonnými rozhodnutiami, resp. nesprávnym úradným postupom okresných súdov, t.j. súdov, ktoré sťažovateľke uvedenú škodu a nemajetkovú ujmu mali spôsobiť.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 Podľa názoru sťažovateľky «odvolacie súdy „spôsobili“ porušenie jej základných práv, „osobitne: - základného práva zaručeného čl. 46 ods. 1 Ústavy Slovenskej republiky (práva na súdnu ochranu);</w:t>
      </w:r>
    </w:p>
    <w:p>
      <w:r>
        <w:t>3</w:t>
      </w:r>
    </w:p>
    <w:p>
      <w:r>
        <w:t>-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napadnutými rozsudkami krajského súdu a postupom, ktorý predchádzal ich vydaniu, napadnuté rozsudky krajského súdu zruší, veci vráti na ďalšie konanie a zároveň jej prizná primerané finančné zadosťučinenie, ako aj úhradu trov konania. II.</w:t>
      </w:r>
    </w:p>
    <w:p>
      <w:r>
        <w:t>4</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w:t>
      </w:r>
    </w:p>
    <w:p>
      <w:r>
        <w:t>5</w:t>
      </w:r>
    </w:p>
    <w:p>
      <w:r>
        <w:t>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porušenie svojho základného práva podľa čl. 46 ods. 1 ústavy a práva podľa čl. 6 ods. 1 dohovoru napadnutými rozsudkami krajského súdu, ktorými tento súd v odvolacom konaní potvrdil rozsudky súdov prvého stupňa o zamietnutí jej žalôb o náhradu majetkovej škody a nemajetkovej ujmy, zamietnutí návrhu na prerušenie konania a náhrade trov konania, ako aj postupom, ktorý predchádzal ich vydaniu. V súvislosti s predbežným prerokovaním sťažností sťažovateľky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w:t>
      </w:r>
    </w:p>
    <w:p>
      <w:r>
        <w:t>6</w:t>
      </w:r>
    </w:p>
    <w:p>
      <w:r>
        <w:t>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w:t>
      </w:r>
    </w:p>
    <w:p>
      <w:r>
        <w:t>7</w:t>
      </w:r>
    </w:p>
    <w:p>
      <w:r>
        <w:t>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w:t>
      </w:r>
    </w:p>
    <w:p>
      <w:r>
        <w:t>8</w:t>
      </w:r>
    </w:p>
    <w:p>
      <w:r>
        <w:t>bod 29; Hiro Balani c. Španielsko z 9. 12. 1994, séria A, č. 303-B; Georgiadis c. Grécko z 29. 5. 1997; Higgins c. Francúzsko z 19. 2. 1998). Ústavný súd poukazuje aj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1. vo veciach rozhodovali vylúčení sudcovia; 2. napadnuté rozsudky krajského súdu sú rozhodnutiami absolútne prekvapivými; 3. všeobecné súdy porušili zásadu kontradiktórnosti konania; 4. napadnuté rozsudky krajského súdu nie sú dostatočne odôvodnené; 5. odvolací súd sa nezaoberal odvolaniami sťažovateľky voči výroku o zamietnutí prerušenia súdneho konania. Ústavný súd po preskúmaní napadnutých rozsudkov krajského súdu zistil, že v relevantnej časti ich odôvodnení krajský súd ako odvolací súd zhodne konštatuje, že sťažovateľka nemá právo na náhradu majetkovej a nemajetkovej ujmy podľa zákona č. 514/2003 Z. z. o zodpovednosti za škodu spôsobenú pri výkone verejnej moci a o zmene niektorých zákonov v znení neskorších predpisov (ďalej len „zákon č. 514/2003 Z. z.“)</w:t>
      </w:r>
    </w:p>
    <w:p>
      <w:r>
        <w:t>9</w:t>
      </w:r>
    </w:p>
    <w:p>
      <w:r>
        <w:t>z dôvodu nesprávneho úradného postupu. V tomto kontexte sa krajský súd v napadnutých rozsudkoch osobitne zaoberá skutočnosťou, či postupom príslušných okresných súdov v namietaných exekučných konaniach došlo k nesprávnemu úradnému postupu a či je tak daný základ na priznanie práva na náhradu škody podľa zákona č. 514/2003 Z. z. Rovnako sa krajský súd v predmetných rozsudkoch zaoberá aj námietkou sťažovateľky, podľa ktorej vo veci rozhodoval vylúčený sudca, ako aj s námietkou týkajúcou sa odňatia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Vo vzťahu k námietke sťažovateľky, že rozhodnutia krajského súdu sú „rozhodnutím absolútne prekvapivým“, ústavný súd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w:t>
      </w:r>
    </w:p>
    <w:p>
      <w:r>
        <w:t>10</w:t>
      </w:r>
    </w:p>
    <w:p>
      <w:r>
        <w:t>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 hodnotiť ako ústavne neakceptovateľné a neudržateľné. Ústavný súd v súvislosti s predbežným prerokovaním sťažností považuje za potrebné tiež uviesť, že s ústavnou udržateľnosťou právnych záverov krajských súdov ako odvolacích súdov vo vzťahu k námietkam sťažovateľky, ktoré formuluje sťažovateľka vo svojich obsahovo i právnou argumentáciou takmer identických sťažnostiach paušálne, t. j. bez ohľadu na konkrétne okolnosti prípadu, sa už podrobne vysporiadal v celom rade svojich predchádzajúcich rozhodnutí (napr. IV. ÚS 256/2014, IV. ÚS 363/2014, I. ÚS 369/2014), s ktorými sa v plnom rozsahu stotožňuje a v podrobnostiach na nich (uplatňujúc zásadu hospodárnosti svojho postupu) odkazuje. V nadväznosti na uvedené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w:t>
      </w:r>
    </w:p>
    <w:p>
      <w:r>
        <w:t>11</w:t>
      </w:r>
    </w:p>
    <w:p>
      <w:r>
        <w:t>V Košiciach 23. marca 2016</w:t>
      </w:r>
    </w:p>
    <w:p>
      <w:r>
        <w:t>12</w:t>
      </w:r>
    </w:p>
    <w:p/>
    <w:p>
      <w:r>
        <w:t>Zdroj: KAUZIS.SK – https://www.kauzis.sk/judikatura/r/ECLI:SK:USSR:2016:2.US.275.2016.1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