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277/2016 z 23. 3. 2016</w:t>
      </w:r>
    </w:p>
    <w:p>
      <w:r>
        <w:t>Uznesenie Ústavného súdu SR z 23. marca 2016, sp. zn. II. ÚS 277/2016, ECLI:SK:USSR:2016:2.US.277.2016.1</w:t>
      </w:r>
    </w:p>
    <w:p>
      <w:r>
        <w:t>Súd: Ústavný súd Slovenskej republiky</w:t>
      </w:r>
    </w:p>
    <w:p>
      <w:r>
        <w:t>Spisová značka: II. ÚS 277/2016</w:t>
      </w:r>
    </w:p>
    <w:p>
      <w:r>
        <w:t>ECLI: ECLI:SK:USSR:2016:2.US.277.2016.1</w:t>
      </w:r>
    </w:p>
    <w:p>
      <w:r>
        <w:t>Dátum vydania: 23. 3. 2016</w:t>
      </w:r>
    </w:p>
    <w:p>
      <w:r>
        <w:t>Forma: Uznesenie</w:t>
      </w:r>
    </w:p>
    <w:p>
      <w:r>
        <w:t>Oblasť práva: Ústavné právo</w:t>
      </w:r>
    </w:p>
    <w:p>
      <w:pPr>
        <w:pStyle w:val="Heading2"/>
      </w:pPr>
      <w:r>
        <w:t>Text rozhodnutia</w:t>
      </w:r>
    </w:p>
    <w:p>
      <w:r>
        <w:t>SLOVENSKÁ REPUBLIKA</w:t>
      </w:r>
    </w:p>
    <w:p>
      <w:r>
        <w:t>UZNESENIE Ústavného súdu Slovenskej republiky II. ÚS 277/2016-9 Ústavný súd Slovenskej republiky na neverejnom zasadnutí 23. marca 2016 v senáte zloženom z predsedu Lajosa Mészárosa, zo sudkyne Ľudmily Gajdošíkovej (sudkyňa spravodajkyňa) a zo sudcu Ladislava Orosza predbežne prerokoval sťažnosť ,</w:t>
      </w:r>
    </w:p>
    <w:p>
      <w:r>
        <w:t>zastúpenej</w:t>
      </w:r>
    </w:p>
    <w:p>
      <w:r>
        <w:t>advokátom</w:t>
      </w:r>
    </w:p>
    <w:p>
      <w:r>
        <w:t>JUDr.</w:t>
      </w:r>
    </w:p>
    <w:p>
      <w:r>
        <w:t>Viktorom</w:t>
      </w:r>
    </w:p>
    <w:p>
      <w:r>
        <w:t>Novýsedlákom, Mnoheľova 830/15, Poprad, vo veci namietaného porušenia jej základných práv podľa čl. 20 ods. 1 a čl. 46 ods. 1 Ústavy Slovenskej republiky a práva podľa čl. 6 ods. 1 Dohovoru o ochrane ľudských práv a základných slobôd rozsudkom Okresného súdu Košice I sp. zn. 12 C 397/2011 z 18. januára 2013 a rozsudkom Krajského súdu v Košiciach sp. zn. 5 Co 183/2013 z 18. marca 2014 a takto rozhodol: Sťažnosť</w:t>
      </w:r>
    </w:p>
    <w:p>
      <w:r>
        <w:t>odmieta. Odôvodnenie: I.</w:t>
      </w:r>
    </w:p>
    <w:p>
      <w:r>
        <w:t>Ústavnému súdu Slovenskej republiky (ďalej len „ústavný súd“) bola 30. júna 2014 doručená sťažnosť</w:t>
      </w:r>
    </w:p>
    <w:p>
      <w:r>
        <w:t>(ďalej len „sťažovateľka“),</w:t>
      </w:r>
    </w:p>
    <w:p>
      <w:r>
        <w:t>vo veci namietaného porušenia jej základných práv podľa čl. 20 ods. 1 a čl. 46 ods. 1 Ústavy Slovenskej republiky (ďalej len „ústava“) a práva podľa čl. 6 ods. 1 Dohovoru o ochrane ľudských práv a základných slobôd (ďalej len „dohovor“) rozsudkom Okresného súdu Košice I (ďalej len „okresný súd“) sp. zn. 12 C 397/2011 z 18. januára 2013 (ďalej aj „napadnutý rozsudok okresného súdu“) a rozsudkom Krajského súdu v Košiciach (ďalej len „krajský súd“) sp. zn. 5 Co 183/2013 z 18. marca 2014 (ďalej aj „napadnutý rozsudok krajského súdu“).</w:t>
      </w:r>
    </w:p>
    <w:p>
      <w:r>
        <w:t>Zo sťažnosti a z jej príloh vyplýva, že žalobou podanou okresnému súdu sa sťažovateľka domáhala proti Slovenskému pozemkovému fondu (ďalej aj „žalovaný“) určenia neplatnosti zmluvy o bezodplatnom prevode vlastníckeho práva k pozemkom, ktoré uzavrel žalovaný so</w:t>
      </w:r>
    </w:p>
    <w:p>
      <w:r>
        <w:t>a</w:t>
      </w:r>
    </w:p>
    <w:p>
      <w:r>
        <w:t>. O žalobe rozhodol okresný</w:t>
      </w:r>
    </w:p>
    <w:p>
      <w:r>
        <w:t>súd napadnutým rozsudkom tak, že ju zamietol. Proti rozsudku okresného súdu podala sťažovateľka odvolanie, o ktorom rozhodol krajský súd napadnutým rozsudkom tak, že rozsudok okresného súdu potvrdil. Sťažovateľka v sťažnosti namieta, že napadnuté rozsudky okresného súdu a krajského súdu sú arbitrárne a zjavne neodôvodnené. Z jej argumentácie vyplýva, že nesúhlasí s právnym záverom konajúcich súdov, že nebol daný naliehavý právny záujem na určení neplatnosti zmluvy. Uvádza, že predmetné pozemky by od žalovaného mohla nadobudnúť za výhodnejších podmienok ako od terajších vlastníkov. Sťažovateľka tiež namieta, že k predmetným pozemkom mala užívacie právo a napadnutými rozsudkami bolo porušené jej vlastnícke právo. V týchto súvislostiach v sťažnosti uvádza: «Máme</w:t>
      </w:r>
    </w:p>
    <w:p>
      <w:r>
        <w:t>za</w:t>
      </w:r>
    </w:p>
    <w:p>
      <w:r>
        <w:t>to,</w:t>
      </w:r>
    </w:p>
    <w:p>
      <w:r>
        <w:t>že</w:t>
      </w:r>
    </w:p>
    <w:p>
      <w:r>
        <w:t>rozhodnutie</w:t>
      </w:r>
    </w:p>
    <w:p>
      <w:r>
        <w:t>odvolacieho</w:t>
      </w:r>
    </w:p>
    <w:p>
      <w:r>
        <w:t>súdu</w:t>
      </w:r>
    </w:p>
    <w:p>
      <w:r>
        <w:t>je</w:t>
      </w:r>
    </w:p>
    <w:p>
      <w:r>
        <w:t>vysoko</w:t>
      </w:r>
    </w:p>
    <w:p>
      <w:r>
        <w:t>arbitrárne</w:t>
      </w:r>
    </w:p>
    <w:p>
      <w:r>
        <w:t>a nepreskúmateľné. Odvolací súd sa v odôvodnení rozsudku vôbec nezaoberal tvrdeniami žalobcu týkajúce sa aplikácie predpisov hmotného práva na skutkový stav. Žalobca v odvolaní uviedol, že jeho právne postavenie v prípade vyhovenia žalobnému nároku sa zlepší z toho pohľadu, že voči SPF ako verejnej korporácii ma iné práva a nároky ako voči súčasným vlastníkom ako súkromným subjektom (takýmito súkromnými subjektami sú aj a</w:t>
      </w:r>
    </w:p>
    <w:p>
      <w:r>
        <w:t>).</w:t>
      </w:r>
    </w:p>
    <w:p>
      <w:r>
        <w:t>Žalobca chce poukázať, že od roku 1996 došlo k mnohým neoprávneným zásahom do jeho ústavou zakotvených práv a slobôd. Zo strany štátnych orgánov, správcu konkurznej podstaty, SPF, súkromných osôb</w:t>
      </w:r>
    </w:p>
    <w:p>
      <w:r>
        <w:t>dochádzalo k</w:t>
      </w:r>
    </w:p>
    <w:p>
      <w:r>
        <w:t>zasahovaniu do jej užívateľských práv, nerešpektovaniu nároku na nadobudnutie vlastníckeho práva a tým aj neoprávneným zásahom súkromného rodinného života... Dňa 12. 5. 2010 bolo násilným spôsobom porušené žalobcom vybudované oplotenie, a násilným spôsobom bol odčlenený pozemok parc.</w:t>
      </w:r>
    </w:p>
    <w:p>
      <w:r>
        <w:t>v k. ú.</w:t>
      </w:r>
    </w:p>
    <w:p>
      <w:r>
        <w:t>, keď došlo k jeho násilného odčleneniu od prac. č. 1085 v k. , na ktorej je postavený rodinný dom. V tomto ohľade prvostupňový súd neumožnil žalobcovi v rámci súdneho konania vyžiadať príslušné doklady z katastrálneho úradu, t. j. preveriť „históriu“ parciel . Ešte dňa 23. 9. 1996 bolo zriadené záložné právo v prospech Daňového úradu na rodinný dom v k. ú. ako jeden celok čo muselo byť dokladované zákonom danom znaleckom posudku, ktorý je súčasťou katastrálneho operátu. Ani tento znalecký posudok na ocenenie nehnuteľnosti nebol zo strany súdu z katastrálneho úradu vyžiadaný. Sťažovateľ si svoje právo neuplatnil z dôvodu, že chcú profitovať na majetku iných, ale preto, lebo predmetné parcely ona a jej právni predchodcovia užívali nepretržite od roku 1960, tieto parcely zveľadili a premenili z neobrobenej pôdy na záhrady s ovocnými stromami a len vinou postupu štátnych orgánov sa nemohli domôcť vlastníckeho práva k týmto pozemkom, keď tieto boli protiprávne v rámci delimitácie odstúpené na SPF, pričom samotné domy a zastavané plochy boli odpredané inému právnemu subjektu. ... Sťažovatelia sa nie vlastnou vinou dostali do pozície, že svoj nárok na pridomové záhrady nemôžu uplatniť iným spôsobom ako žalobou proti súčasným vlastníkom o určenie vlastníckeho</w:t>
      </w:r>
    </w:p>
    <w:p>
      <w:r>
        <w:t>práva.</w:t>
      </w:r>
    </w:p>
    <w:p>
      <w:r>
        <w:t>Sťažovatelia</w:t>
      </w:r>
    </w:p>
    <w:p>
      <w:r>
        <w:t>nemali</w:t>
      </w:r>
    </w:p>
    <w:p>
      <w:r>
        <w:t>možnosť</w:t>
      </w:r>
    </w:p>
    <w:p>
      <w:r>
        <w:t>ovplyvniť</w:t>
      </w:r>
    </w:p>
    <w:p>
      <w:r>
        <w:t>postup</w:t>
      </w:r>
    </w:p>
    <w:p>
      <w:r>
        <w:t>. a následne SPF a svojho ústavou garantovaného nároku na ochranu vlastníckeho práva sa môžu domôcť jedine takýmto spôsobom. V každom prípade je Ústava SR prameňom práva s najvyšším stupňom právnej záväznosti a rozhodnutím súdu bolo porušené ústavou zaručená rovnosť vlastníckeho práva a právo na súdnu ochranu. Súd bezdôvodne znevýhodnil vlastnícke právo sťažovateľov oproti vlastníckemu právu žalovaných a svojim rozhodnutím im de facto odňal právo na súdnu ochranu. ... Okresný súd Košice I ani Krajský súd Košice sa však týmito zásadami pri písomnom vyhotovení rozsudkov neriadili a svoje rozhodnutie dostatočným spôsobom tak ako to vyžaduje ust. § 157 ods. 2 O. s. p. nezdôvodnili... V tomto smere je však rozhodnutie Okresného súdu Košice I ako i rozhodnutie Krajského súdu Košice rozporuplné a arbitrárne, nakoľko nereaguje relevantným a dostatočným spôsobom na právnu</w:t>
      </w:r>
    </w:p>
    <w:p>
      <w:r>
        <w:t>3</w:t>
      </w:r>
    </w:p>
    <w:p>
      <w:r>
        <w:t>argumentáciu sťažovateľov, že v prípade vyhovenia žalobného návrhu sa ich právne postavenie zmení podstatným spôsobom. ... Sťažovateľ má za to, že v danom prípade bolo rozhodnutiami Okresného súdu Košice I i Krajského súdu Košice bezdôvodne znevýhodnené jej vlastnícke právo.» Na tomto základe sťažovateľka navrhuje, aby ústavný súd nálezom takto rozhodol: „Rozsudkom Okresného súdu Košice I č. k. 12 C/397/2011-95 a rozsudkom Krajského súdu Košice, č. k. 5 Co/183/2013-118 bolo porušené základné právo sťažovateľa... zaručené čl. 20 ods. 1... zaručené čl. 46 ods. 1 Ústavy SR a právo... zaručené čl. 6 ods. 1 Dohovoru... Rozsudok Okresného súdu Košice I č. k. 12 C/397/2011-95 a rozsudok Krajského súdu Košice, č. k. 5 Co/183/2013-118 sa zrušujú a vec vracia na ďalšie konanie. Sťažovatelia majú právo na náhradu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w:t>
      </w:r>
    </w:p>
    <w:p>
      <w:r>
        <w:t>4</w:t>
      </w:r>
    </w:p>
    <w:p>
      <w:r>
        <w:t>zjavne neopodstatnené môže ústavný súd na predbežnom prerokovaní odmietnuť uznesením bez ústneho pojednávania. II.1 K namietanému porušeniu základných práv podľa čl. 20 ods. 1 a čl. 46 ods. 1 ústavy a práva podľa čl. 6 ods. 1 dohovoru napadnutým rozsudkom okresného súdu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(m. m. IV. ÚS 236/07). Súčasťou stabilizovanej judikatúry ústavného súdu je aj právny názor, podľa ktorého princíp subsidiarity právomoci ústavného súdu je ústavným príkazom pre každú osobu. Preto každý, kto namieta porušenie svojho základného práva, musí rešpektovať postupnosť tejto ochrany a predtým, ako podá sťažnosť ústavnému súdu, požiadať o ochranu ten orgán verejnej</w:t>
      </w:r>
    </w:p>
    <w:p>
      <w:r>
        <w:t>moci,</w:t>
      </w:r>
    </w:p>
    <w:p>
      <w:r>
        <w:t>ktorého</w:t>
      </w:r>
    </w:p>
    <w:p>
      <w:r>
        <w:t>kompetencia</w:t>
      </w:r>
    </w:p>
    <w:p>
      <w:r>
        <w:t>predchádza</w:t>
      </w:r>
    </w:p>
    <w:p>
      <w:r>
        <w:t>právomoci</w:t>
      </w:r>
    </w:p>
    <w:p>
      <w:r>
        <w:t>ústavného</w:t>
      </w:r>
    </w:p>
    <w:p>
      <w:r>
        <w:t>súdu</w:t>
      </w:r>
    </w:p>
    <w:p>
      <w:r>
        <w:t>(IV. ÚS 128/04).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w:t>
      </w:r>
    </w:p>
    <w:p>
      <w:r>
        <w:t>5</w:t>
      </w:r>
    </w:p>
    <w:p>
      <w:r>
        <w:t>Proti rozsudku okresného súdu z 18. januára 2013 bolo prípustné odvolanie, ktoré sťažovateľka</w:t>
      </w:r>
    </w:p>
    <w:p>
      <w:r>
        <w:t>podala</w:t>
      </w:r>
    </w:p>
    <w:p>
      <w:r>
        <w:t>a</w:t>
      </w:r>
    </w:p>
    <w:p>
      <w:r>
        <w:t>rozhodol</w:t>
      </w:r>
    </w:p>
    <w:p>
      <w:r>
        <w:t>o</w:t>
      </w:r>
    </w:p>
    <w:p>
      <w:r>
        <w:t>ňom</w:t>
      </w:r>
    </w:p>
    <w:p>
      <w:r>
        <w:t>krajský</w:t>
      </w:r>
    </w:p>
    <w:p>
      <w:r>
        <w:t>súd</w:t>
      </w:r>
    </w:p>
    <w:p>
      <w:r>
        <w:t>napadnutým</w:t>
      </w:r>
    </w:p>
    <w:p>
      <w:r>
        <w:t>rozsudkom</w:t>
      </w:r>
    </w:p>
    <w:p>
      <w:r>
        <w:t>z 18. marca 2014. Právomoc krajského súdu ako odvolacieho súdu, ktorú tento uplatnil na základe odvolania podaného sťažovateľkou, vylučuje, aby rozhodoval ústavný súd, preto sťažnosť v tejto časti podľa § 25 ods. 2 zákona o ústavnom súde odmietol pre nedostatok právomoci. II.2 K namietanému porušeniu základných práv podľa čl. 20 ods. 1 a čl. 46 ods. 1 ústavy a práva podľa čl. 6 ods. 1 dohovoru napadnutým rozsudkom krajského súdu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w:t>
      </w:r>
    </w:p>
    <w:p>
      <w:r>
        <w:t>6</w:t>
      </w:r>
    </w:p>
    <w:p>
      <w:r>
        <w:t>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Krajský súd ako odvolací súd v odôvodnení napadnutého rozsudku z 18. marca 2014, ktorým potvrdil napadnutý rozsudok okresného súdu, poukázal na odvolaciu argumentáciu sťažovateľky a na vyjadrenie žalovaného k odvolaniu. Poukázal na § 219 ods. 1 a 2 Občianskeho súdneho poriadku (ďalej aj „OSP“) a napadnutý rozsudok okresného súdu potvrdil, „lebo je vecne správny, súd úplne zistil skutkový stav, správne ju právne posúdil, odôvodnenie má podklad v zistení skutkového stavu a odvolací súd sa s odôvodnením v celom rozsahu stotožňuje, pretože dôvody rozsudku sú správne. Ani jeden so žalobkyňou uplatnených odvolacích dôvodov nie je daný. ... Z odôvodnenia napadnutého rozsudku jednoznačne vyplýva, že súd vzal do úvahy iba skutočnosti, ktoré boli vykonanými dôkazmi preukázané, resp. vyšli počas konania najavo a neopomenul žiadnu skutočnosť, ktorá z vykonaných dôkazov vyplynula, resp. vyšla počas konania najavo, jeho skutkové zistenia nie sú založené na chybnom hodnotení dôkazov, nie je logický rozpor v hodnotení dôkazov, príp. poznatkov, ktoré vyplynuli z prednesov účastníkov alebo, ktoré vyšli najavo inak, z hľadiska závažnosti (dôležitosti), zákonnosti, pravdivosti, event. vierohodnosti a výsledok hodnotenia dôkazov zodpovedá tomu, čo bolo zistené spôsobom vyplývajúcim z § 132-§ 135 O. s. p. ... Súd použil správny právny predpis, v podstate ho aj správne vyložil a na daný skutkový stav ho i správne aplikoval, t. zn. z podradenia skutkového stavu pod právnu normu vyvodil správne závery o právach a povinnostiach účastníkov konania. K správnym a výstižným dôvodom uvedeným v rozsudku je potrebné dodať, že žalobkyňa navrhovala určiť neplatnosť zmluvy o bezodplatnom prevode vlastníctva k pozemkom, uzavretej medzi žalovaným, ako prevodcom, a</w:t>
      </w:r>
    </w:p>
    <w:p>
      <w:r>
        <w:t>a</w:t>
      </w:r>
    </w:p>
    <w:p>
      <w:r>
        <w:t>,</w:t>
      </w:r>
    </w:p>
    <w:p>
      <w:r>
        <w:t>ako nadobúdateľkami, avšak také rozhodnutie by v konečnom dôsledku nebolo pre nich, ako účastníčky zmluvy o bezodplatnom prevode vlastníctva k pozemkom, ktorých by sa táto právna zmena týkala, záväzné, lebo ich v konaní neoznačila ako pasívne legitimované − žalované (nežalovala ich), čo je nevyhnutnou podmienkou na vyhovenie žalobe o neplatnosť</w:t>
      </w:r>
    </w:p>
    <w:p>
      <w:r>
        <w:t>7</w:t>
      </w:r>
    </w:p>
    <w:p>
      <w:r>
        <w:t>právneho úkonu (účastníkmi konania musia byť všetky zmluvné strany právneho úkonu) a už len tento dôvod postačoval na zamietnutie žaloby, keďže predmetom konania nebolo určenie vlastníckeho práva k predmetnej nehnuteľnosti).“. Ústavný súd pri preskúmavaní napadnutého rozsudku krajského súdu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Ústavný súd preto preskúmal aj rozsudok okresného súdu č. k. 12 C 397/2011-95 z 18. januára 2013, ktorým tento zamietol žalobu sťažovateľky o určenie neplatnosti špecifikovanej zmluvy. Okresný súd v relevantnej časti odôvodnenia uviedol: „V tomto prípade sa navrhovateľka domáhala voči odporcovi určenia neplatnosti Zmluvy o bezodplatnom prevode vlastníctva k pozemkom, ktorú uzatvoril odporca s p.</w:t>
      </w:r>
    </w:p>
    <w:p>
      <w:r>
        <w:t>a p.</w:t>
      </w:r>
    </w:p>
    <w:p>
      <w:r>
        <w:t>dňa 6. 12. 2001. Ako dôvod neplatnosti</w:t>
      </w:r>
    </w:p>
    <w:p>
      <w:r>
        <w:t>uvádzala skutočnosť, že jednou z parciel, ktorá mala byť zmluvou prevedená, bola aj parcela č.</w:t>
      </w:r>
    </w:p>
    <w:p>
      <w:r>
        <w:t>− záhrada o výmere 1514 m², zapísaná na liste vlastníctva , odbor katastra nehnuteľnosti, nachádzajúca sa</w:t>
      </w:r>
    </w:p>
    <w:p>
      <w:r>
        <w:t>v katastrálnom území</w:t>
      </w:r>
    </w:p>
    <w:p>
      <w:r>
        <w:t>. Uvedená parcela bola na základe súhlasu Ministra</w:t>
      </w:r>
    </w:p>
    <w:p>
      <w:r>
        <w:t>pre správu a privatizáciu národného majetku Slovenskej republiky 29. 10. 1996 prevedená do spoločnosti vlastníctva</w:t>
      </w:r>
    </w:p>
    <w:p>
      <w:r>
        <w:t>zo dňa</w:t>
      </w:r>
    </w:p>
    <w:p>
      <w:r>
        <w:t>Košice, o čom svedčí aj výpis z listu</w:t>
      </w:r>
    </w:p>
    <w:p>
      <w:r>
        <w:t>zo dňa 7. 7. 2009. V tomto liste vlastníctva je predmetná parcela</w:t>
      </w:r>
    </w:p>
    <w:p>
      <w:r>
        <w:t>zapísaná vlastníkovi</w:t>
      </w:r>
    </w:p>
    <w:p>
      <w:r>
        <w:t>.</w:t>
      </w:r>
    </w:p>
    <w:p>
      <w:r>
        <w:t>Ako ďalší dôvod neplatnosti predmetnej zmluvy je skutočnosť, že podľa ust. § 11 ods. 1 písm. a/ zák. č. 229/1991 nemôžu byť vydané pozemky alebo ich časti, ak je pozemok vo vlastníctve fyzickej osoby alebo k pozemku bolo zriadené právo osobného užívania. Predmetnú parcelu</w:t>
      </w:r>
    </w:p>
    <w:p>
      <w:r>
        <w:t>8</w:t>
      </w:r>
    </w:p>
    <w:p>
      <w:r>
        <w:t>navrhovateľka užívala viac ako 40 rokov.</w:t>
      </w:r>
    </w:p>
    <w:p>
      <w:r>
        <w:t>Čo sa týka určenia vlastníckeho práva k predmetnému pozemku, odporca výpisom z listu vlastníctva</w:t>
      </w:r>
    </w:p>
    <w:p>
      <w:r>
        <w:t>, odbor katastra nehnuteľnosti, pre</w:t>
      </w:r>
    </w:p>
    <w:p>
      <w:r>
        <w:t>katastrálne územie</w:t>
      </w:r>
    </w:p>
    <w:p>
      <w:r>
        <w:t>zo dna 6. 8. 2001 preukázal, že parcela</w:t>
      </w:r>
    </w:p>
    <w:p>
      <w:r>
        <w:t>bola</w:t>
      </w:r>
    </w:p>
    <w:p>
      <w:r>
        <w:t>k tomu dňu vo vlastníctve Slovenskej republiky − Slovenského pozemkového fondu Bratislava. Nadobudla ju na základe delimitačného protokolu uzatvoreného dňa 28. 2. 2001 medzí odovzdávajúcim:</w:t>
      </w:r>
    </w:p>
    <w:p>
      <w:r>
        <w:t>v likvidácii</w:t>
      </w:r>
    </w:p>
    <w:p>
      <w:r>
        <w:t>a preberajúcim:</w:t>
      </w:r>
    </w:p>
    <w:p>
      <w:r>
        <w:t>Slovenskou republikou − Slovenským pozemkovým fondom Bratislava. Z vykonaného dokazovania mal súd ďalej preukázané, že dňa 27. 9. 1991 si na bývalom Pozemkovom úrade</w:t>
      </w:r>
    </w:p>
    <w:p>
      <w:r>
        <w:t>uplatnil</w:t>
      </w:r>
    </w:p>
    <w:p>
      <w:r>
        <w:t>ako oprávnená</w:t>
      </w:r>
    </w:p>
    <w:p>
      <w:r>
        <w:t>osoba podľa § 4 ods. 1 zákona nárok na vydanie nehnuteľnosti, ktoré mu podľa § 6 ods. 1 písm. b/ boli odňaté ako pôvodnému vlastníkovi bez náhrady postupom podľa § 1 ods. 3 zák. č. 46/1948 Sb. o novej pozemkovej reforme. Na základe tohto uplatnenia nároku, Pozemkový úrad</w:t>
      </w:r>
    </w:p>
    <w:p>
      <w:r>
        <w:t>vydal dňa 6. 4. 1993 rozhodnutie, v ktorom nepriznal</w:t>
      </w:r>
    </w:p>
    <w:p>
      <w:r>
        <w:t>vlastnícke právo k nehnuteľnosti z dôvodu, že pozemky sú zastavané areálom botanickej záhrady a stavby bránia ich poľnohospodárskemu využitiu. Zároveň uviedol, že nepriznaním vlastníckeho práva nie je dotknuté právo na náhradu podľa § 11 ods. 2 alebo § 16 zákona. P. a p.</w:t>
      </w:r>
    </w:p>
    <w:p>
      <w:r>
        <w:t>zomrel dňa</w:t>
      </w:r>
    </w:p>
    <w:p>
      <w:r>
        <w:t>. Zákonnými dedičmi sa stali p.</w:t>
      </w:r>
    </w:p>
    <w:p>
      <w:r>
        <w:t>. Za pozemky, ktoré sa podľa zákona nevydávajú, a ku</w:t>
      </w:r>
    </w:p>
    <w:p>
      <w:r>
        <w:t>ktorým nebolo priznané vlastnícke právo vo výroku pod bodom 2, majú dedičia po oprávnenej osobe podľa § 11 ods. 2 zákona nárok na bezplatný prevod vlastníctva k pozemkom v primeranej kvalite ako boli pôvodné, ktoré sú vo vlastníctve štátu, o ktoré požiadajú Slovenský pozemkový fond alebo o náhradu požiadajú Ministerstvo poľnohospodárstva SR podľa § 16 v súčinnosti s § 41 ods. 1 písm. b/ bod 5 zák. č. 330/1991 Zb. Z uvedeného vyplýva, že odporca</w:t>
      </w:r>
    </w:p>
    <w:p>
      <w:r>
        <w:t>a</w:t>
      </w:r>
    </w:p>
    <w:p>
      <w:r>
        <w:t>nevydával pozemok,</w:t>
      </w:r>
    </w:p>
    <w:p>
      <w:r>
        <w:t>ktorý bol ich právnemu predchodcovi odňatý, ale v zmysle § 11 ods. 2 zák. č. 229/1991 Zb. platného do 31. 12. 2002 bezodplatne prevedené iné pozemky vo vlastníctve štátu, a to konkrétne tie, ktoré sú uvedené v zmluve o bezodplatnom prevode vlastníctva k pozemkom uzatvorenej medzi odporcom a p.</w:t>
      </w:r>
    </w:p>
    <w:p>
      <w:r>
        <w:t>a p.</w:t>
      </w:r>
    </w:p>
    <w:p>
      <w:r>
        <w:t>6. 12. 2001. Medzi takýmito inými pozemkami sa nachádza aj parcela</w:t>
      </w:r>
    </w:p>
    <w:p>
      <w:r>
        <w:t>9</w:t>
      </w:r>
    </w:p>
    <w:p>
      <w:r>
        <w:t>dňa − záhrada</w:t>
      </w:r>
    </w:p>
    <w:p>
      <w:r>
        <w:t>o výmere 1514 m², zapísaná na liste vlastníctva území</w:t>
      </w:r>
    </w:p>
    <w:p>
      <w:r>
        <w:t>, nachádzajúca sa v katastrálnom</w:t>
      </w:r>
    </w:p>
    <w:p>
      <w:r>
        <w:t>. Odporkyňa nepreukázala, že by v zmysle § 11 ods. 1 písm. a/ zák. č. 229/1991 Zb.</w:t>
      </w:r>
    </w:p>
    <w:p>
      <w:r>
        <w:t>platného do 31. 12. 2002, teda v čase uzavretia zmluvy o bezodplatnom prevode vlastníctva k pozemkom, ktorú uzatvoril odporca s p. mala k parcele</w:t>
      </w:r>
    </w:p>
    <w:p>
      <w:r>
        <w:t>a p.</w:t>
      </w:r>
    </w:p>
    <w:p>
      <w:r>
        <w:t>,</w:t>
      </w:r>
    </w:p>
    <w:p>
      <w:r>
        <w:t>vlastnícke právo alebo, že by na túto parcelu mala zriadené právo</w:t>
      </w:r>
    </w:p>
    <w:p>
      <w:r>
        <w:t>osobného užívania. Je pravdou, že uvedenú parcelu užívala viac ako 40 rokov, avšak nevedela preukázať, že mala k tomuto pozemku zriadené právo osobného užívania. Okrem toho, v tomto prípade sa jedná o určovaciu žalobu, v takom prípade súd musí vždy skúmať, aký je naliehavý právny záujem na určení neplatnosti zmluvy. Súd musel skúmať, aké následky by malo určenie, že predmetná Zmluva o bezodplatnom prevode vlastníctva k pozemkom uzavretá medzi odporcom a p.</w:t>
      </w:r>
    </w:p>
    <w:p>
      <w:r>
        <w:t>a p.</w:t>
      </w:r>
    </w:p>
    <w:p>
      <w:r>
        <w:t>zo dňa 6. 12. 2001 je neplatná. Podľa § 34 ods. 2 zák. č. 162/1995 Z. z., ak súd rozhodol o neplatnosti právneho úkonu, správa katastra vyznačí stav pred týmto právnym úkonom a to platí aj vtedy, ak právo k nehnuteľnosti bolo dotknuté ďalšou právnou zmenou a ak je rozhodnutie súdu záväzné pre osoby, ktorých sa táto právna zmena týka. Ako uviedla sama navrhovateľka, predali. V súčasnej dobe je jej vlastníkom</w:t>
      </w:r>
    </w:p>
    <w:p>
      <w:r>
        <w:t>a</w:t>
      </w:r>
    </w:p>
    <w:p>
      <w:r>
        <w:t>predmetnú parcelu a</w:t>
      </w:r>
    </w:p>
    <w:p>
      <w:r>
        <w:t>by súd rozhodol, že zmluva medzi odporcom a p.</w:t>
      </w:r>
    </w:p>
    <w:p>
      <w:r>
        <w:t>. V prípade, ak a p.</w:t>
      </w:r>
    </w:p>
    <w:p>
      <w:r>
        <w:t>je neplatná, správa katastra by nemohla vyznačiť stav platný pred touto zmluvou, a to z dôvodu, že právo k parcele bolo dotknuté ďalšou právnou zmenou (kúpnou zmluvou). Navrhovateľka však podanou žalobou nových vlastníkov nežalovala. Rozsudok by sa ich teda netýkal. Vzhľadom k tomu, že určovacia žaloba nie je opodstatnená vtedy, ak vyriešenie určitej otázky neznamená úplné vyriešenie obsahu spornosti daného právneho vzťahu alebo práva alebo, ak požadované určenie má povahu predbežnej otázky vo vzťahu k posúdeniu, či tu právny vzťah alebo právo je alebo nie je, naliehavý právny záujem na navrhovateľkou požadovanom určení chýba, teda nie je splnená základná podmienka na to, aby súd rozhodol žalobou o určenie, preto súd žalobu zamietol.“ Sťažovateľka namieta porušenie základných práv podľa čl. 20 ods. 1 a čl. 46 ods. 1 ústavy a práva podľa čl. 6 ods. 1 dohovoru napadnutým rozsudkom krajského súdu.</w:t>
      </w:r>
    </w:p>
    <w:p>
      <w:r>
        <w:t>10</w:t>
      </w:r>
    </w:p>
    <w:p>
      <w:r>
        <w:t>Krajský súd sa v odôvodnení napadnutého rozsudku stotožnil s odôvodnením napadnutého rozsudku okresného súdu. Poukázal na to, že pasívne vecne legitimovanými boli všetci účastníci zmluvy o bezodplatnom prevode vlastníckeho práva, pričom sťažovateľka žalovala len jedného účastníka tejto zmluvy − žalovaného. Okresný súd v súvislosti s pasívnou vecnou legitimáciou poukázal aj na to, že</w:t>
      </w:r>
    </w:p>
    <w:p>
      <w:r>
        <w:t>a</w:t>
      </w:r>
    </w:p>
    <w:p>
      <w:r>
        <w:t>previedli predmetné pozemky na ďalšie osoby s tým, že účastníci aj tejto ďalšej zmluvy mali tvoriť okruh žalovaných. Okresný sú poukázal tiež na to, že sťažovateľka nepreukázala právo osobného užívania k predmetným pozemkom, ktoré by bránilo ich vydaniu v zmysle § 11 ods. 1 písm. a) zákona č. 229/1991 Zb. o úprave vlastníckych vzťahov k pôde a inému poľnohospodárskemu majetku (ďalej len „zákon č. 229/1991 Zb.“). Okresný súd poukázal aj na to, že sťažovateľka nepreukázala naliehavý právny záujem na určení neplatnosti predmetnej zmluvy podľa § 80 písm. c) OSP. Ústavný súd nepovažuje právne závery krajského súdu v spojení s právnymi závermi okresného súdu za arbitrárne. Ústavný súd tiež konštatuje, že krajský súd v spojení s okresným súdom svoje právne závery primerane odôvodnili, tieto závery preto nie sú zjavne neodôvodnené. Odôvodnenie napadnutého rozsudku krajského súdu v spojení s rozsudkom okresného súdu ako súdu prvého stupňa predstavuje dostatočný podklad pre výrok rozsudku krajského súdu, ktorým tento potvrdil rozsudok okresného súdu ako vecne správny. Ústavný súd v tejto súvislosti poukazuje na svoju judikatúru, v ktorej konštatoval, že postup súdneho orgánu, ktorý koná v súlade s procesnoprávnymi a hmotnoprávnymi predpismi konania v občianskoprávnej alebo trestnoprávnej veci, nemožno považovať za porušenie základného práva podľa čl. 46 ods. 1 ústavy alebo práva podľa čl. 6 ods. 1 dohovoru (I. ÚS 8/96, I. ÚS 6/97). Ústavný súd nezistil žiadne také skutočnosti, ktoré by naznačovali možnosť porušenia základného práva sťažovateľky na súdnu ochranu podľa čl. 46 ods. 1 ústavy alebo práva sťažovateľky na spravodlivé súdne konanie podľa čl. 6 ods. 1 dohovoru napadnutým rozsudkom krajského súdu z 18. marca 2014. Skutočnosť, že sťažovateľka sa s právnym názorom krajského súdu v spojení s právnym názorom</w:t>
      </w:r>
    </w:p>
    <w:p>
      <w:r>
        <w:t>11</w:t>
      </w:r>
    </w:p>
    <w:p>
      <w:r>
        <w:t>okresného súdu nestotožňuje, nemôže sama osebe viesť k záveru o zjavnej neodôvodnenosti alebo arbitrárnosti tohto názoru a nezakladá ani oprávnenie ústavného súdu nahradiť jeho právny názor svojím vlastným.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ustanovení Občianskeho súdneho poriadku [najmä § 80 písm. c)], zákona č. 229/1991 Zb. a zákona č. 162/1995 Z. z. o katastri nehnuteľností a o zápise vlastníckych a iných práv k nehnuteľnostiam (katastrálny zákon) krajským súdom ako odvolacím súdom v spojení s okresným súdom ako súdom prvého stupňa takéto nedostatky nevykazuje. Ústavný súd nezistil ani také skutočnosti, ktoré by naznačovali možnosť vysloviť porušenie základného práva sťažovateľky podľa čl. 20 ods. 1 ústavy napadnutým rozsudkom krajského súdu. Na tomto základe ústavný súd sťažnosť už pri jej predbežnom prerokovaní podľa § 25 ods. 2 zákona o ústavnom súde odmietol v tejto časti ako zjavne neopodstatnenú. Keďže sťažnosť bola odmietnutá, rozhodovanie o ďalších procesných návrhoch sťažovateľky v uvedenej veci stratilo opodstatnenie, a preto sa nimi ústavný súd už nezaoberal. P o u č e n i e : Proti tomuto rozhodnutiu nemožno podať opravný prostriedok. V Košiciach 23. marca 2016</w:t>
      </w:r>
    </w:p>
    <w:p>
      <w:r>
        <w:t>12</w:t>
      </w:r>
    </w:p>
    <w:p/>
    <w:p>
      <w:r>
        <w:t>Zdroj: KAUZIS.SK – https://www.kauzis.sk/judikatura/r/ECLI:SK:USSR:2016:2.US.277.2016.1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