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3/97 z 19. 3. 1997</w:t>
      </w:r>
    </w:p>
    <w:p>
      <w:r>
        <w:t>Uznesenie Ústavného súdu SR z 19. marca 1997, sp. zn. II. ÚS 3/97, ECLI:SK:USSR:2016:2.US.3.1997.1</w:t>
      </w:r>
    </w:p>
    <w:p>
      <w:r>
        <w:t>Súd: Ústavný súd Slovenskej republiky</w:t>
      </w:r>
    </w:p>
    <w:p>
      <w:r>
        <w:t>Spisová značka: II. ÚS 3/97</w:t>
      </w:r>
    </w:p>
    <w:p>
      <w:r>
        <w:t>ECLI: ECLI:SK:USSR:2016:2.US.3.1997.1</w:t>
      </w:r>
    </w:p>
    <w:p>
      <w:r>
        <w:t>Dátum vydania: 19. 3. 1997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II. ÚS 3/97</w:t>
      </w:r>
    </w:p>
    <w:p>
      <w:r>
        <w:t>Ústavný súd Slovenskej republiky na neverejnom zasadnutí senátu 19. marca 1997 vo veci podnetu</w:t>
      </w:r>
    </w:p>
    <w:p>
      <w:r>
        <w:t>, bytom</w:t>
      </w:r>
    </w:p>
    <w:p>
      <w:r>
        <w:t>, zastúpeného JUDr.</w:t>
      </w:r>
    </w:p>
    <w:p>
      <w:r>
        <w:t>Elenou Ľalíkovou, komerčnou právničkou, o porušení práva priznaného čl. 46 ods. 1 Ústavy Slovenskej republiky, čl. 36 ods. 1 Listiny základných práv a slobôd a čl. 6 ods. 1 Dohovoru o ochrane ľudských práv a základných slobôd po predbežnom prerokovaní takto rozhodol: Podnet</w:t>
      </w:r>
    </w:p>
    <w:p>
      <w:r>
        <w:t>na začatie konania o d m i e t a . Odôvodnenie:</w:t>
      </w:r>
    </w:p>
    <w:p>
      <w:r>
        <w:t>Ústavný súd Slovenskej republiky dostal 8. januára 1997 podnet</w:t>
      </w:r>
    </w:p>
    <w:p>
      <w:r>
        <w:t>,v</w:t>
      </w:r>
    </w:p>
    <w:p>
      <w:r>
        <w:t>ktorom prostredníctvom svojej právnej zástupkyne JUDr. Eleny Ľalíkovej, komerčnej právničky Bratislava 35 - Rača, Kafendova 6, namietol porušenie práva na spravodlivý a nestranný súdny proces, priznaného čl. 46 ods. 1 Ústavy Slovenskej republiky, čl. 36 ods. 1 Listiny základných práv a slobôd a čl. 6 ods. 1 Dohovoru o ochrane ľudských práv a základných slobôd. K porušeniu uvedených práv došlo podľa predkladateľa podnetu v konaní na všeobecných súdoch. spolu s manželkou</w:t>
      </w:r>
    </w:p>
    <w:p>
      <w:r>
        <w:t>, ktorá je t. č. umiestnená v Ústave sociálnej</w:t>
      </w:r>
    </w:p>
    <w:p>
      <w:r>
        <w:t>starostlivosti v Drábsku, a ktorej je opatrovníkom, podali 21. 11. 1991 na Okresný súd v Banskej Bystrici žalobu o vyslovenie neplatnosti kúpnych zmlúv uzavretých 10. 6. 1969 a 25. 3. 1983. Vo veci konal Okresný súd v Banskej Bystrici, ktorý v konaní 8 C 256/91 rozsudkom zo dňa 25. 6. 1992 rozhodol, že návrh navrhovateľov na určenie neplatnosti</w:t>
      </w:r>
    </w:p>
    <w:p>
      <w:r>
        <w:t>kúpnych zmlúv zamietol a vyhovel vzájomnému protinávrhu. Odporcovi - SAV, Ústav teórie riadenia a robotiky Bratislava, priznal výlučné vlastnícke právo titulom vydržania. Krajský súd v Banskej Bystrici svojím rozsudkom z 3. 12. 1992 uvedený rozsudok potvrdil a pripustil možnosť podať voči nemu dovolanie na Najvyšší súd Slovenskej republiky. Uvedenú možnosť</w:t>
      </w:r>
    </w:p>
    <w:p>
      <w:r>
        <w:t>využil a na základe podaného dovolania Najvyšší súd</w:t>
      </w:r>
    </w:p>
    <w:p>
      <w:r>
        <w:t>Slovenskej republiky v Bratislave v konaní 3 Cdo 26/93 rozsudkom z 31. 5. 1993 zrušil rozsudok Okresného súdu i Krajského súdu v Banskej Bystrici a vec vrátil okresnému súdu na ďalšie konanie a nové rozhodnutie s tým, že súd je viazaný právnym názorom dovolacieho súdu. Okresný súd v Banskej Bystrici vo veci opätovne konal a rozsudkom č. 13 C 128/93 - 107 z 10. 6. 1994 rozhodol, že uzavreté kúpne zmluvy sú neplatné a konanie, ktorým sa malo určiť vlastnícke právo k nehnuteľnostiam vydržaním zastavil. Krajský súd v Banskej Bystrici rozsudkom č. 11 Co 79/95 - 129 z 8. 6. 1995 potvrdil rozsudok okresného súdu v časti týkajúcej sa určenia neplatnosti kúpnych zmlúv, nedotknutý zostal vo výroku zastavenia konania o vzájomnom návrhu a proti rozsudku pripustil dovolanie. Na základe dovolania podaného SAV - Ústavom teórie riadenia a robotiky v Bratislave, Najvyšší súd Slovenskej republiky rozsudkom č. 2 Cdo 17/96 z 29. 4. 1996 zrušil rozsudok Krajského i Okresného súdu v Banskej Bystrici v časti týkajúcej sa výroku o určení neplatnosti kúpnych zmlúv a vec vrátil súdu prvého stupňa na ďalšie konanie, v ktorom bude právny názor odvolacieho súdu záväzný. V čase podania podnetu na Ústavný súd Slovenskej republiky nebolo vo veci právoplatne rozhodnuté všeobecným súdom. Predkladateľ podnetom namietal porušenie práva priznaného čl. 46 ods. 1 Ústavy Slovenskej republiky, čl. 36 ods. 1 Listiny základných práv a slobôd a čl. 6 ods. 1 Dohovoru o ochrane ľudských práv a základných slobôd. Podľa čl. 46 ods. 1 Ústavy Slovenskej republiky: "Každý sa môže domáhať zákonom ustanoveným postupom svojho práva na nezávislom a nestrannom súde a v prípadoch ustanovených zákonom na inom orgáne Slovenskej republiky.". Podľa čl. 36 ods. 1 ústavného zákona č. 23/1991 Zb., ktorým sa uvádza Listina základných práv a slobôd: "Každý sa môže domáhať ustanoveným postupom svojho práva na nezávislom a nestrannom súde a v určených prípadoch na inom orgáne.". Znenie príslušného článku Ústavy Slovenskej republiky a Listiny základných práv a slobôd je takmer identické. Podľa čl. 6 ods. 1 Dohovoru o ochrane ľudských práv a základných slobôd: "Každý má právo na to, aby jeho záležitosť bola spravodlivo, verejne a v primeranej lehote</w:t>
      </w:r>
    </w:p>
    <w:p>
      <w:r>
        <w:t>prejednaná nezávislým a nestranným súdom zriadeným zákonom, ktorý rozhodne o jeho občianskych právach alebo záväzkoch alebo o oprávnenosti akéhokoľvek trestného obvinenia proti nemu. Rozsudok musí byť vyhlásený verejne, ale tlač a verejnosť môžu byť vylúčené buď po dobu celého, alebo časti procesu v záujme mravnosti, verejného poriadku alebo národnej bezpečnosti v demokratickej spoločnosti, alebo keď to vyžadujú záujmy maloletých alebo ochrana súkromného života účastníkov alebo, v rozsahu požadovanom súdom za úplne nevyhnutný, pokiaľ by, vzhľadom na osobitné okolnosti, verejnosť konania mohla byť na ujmu záujmom spravodlivosti.". Predkladateľ podnetu</w:t>
      </w:r>
    </w:p>
    <w:p>
      <w:r>
        <w:t>, zastúpený komerčnou právničkou, potvrdzuje</w:t>
      </w:r>
    </w:p>
    <w:p>
      <w:r>
        <w:t>vedomosť o tom, že Ústavný súd Slovenskej republiky nepatrí do sústavy súdov všeobecných, napriek tejto skutočnosti požiadavka na rozhodnutie, ako ju nastolil, by znamenala skúmanie zákonnosti postupu Najvyššieho súdu Slovenskej republiky v rozhodovacom procese o podanom dovolaní. Ústavný súd Slovenskej republiky nie je orgánom, ktorý je oprávnený preskúmavať zákonnosť rozhodovania súdov všeobecných. Prvok spravodlivosti procesu vedeného na súde, ktorý obsahuje ustanovenie Dohovoru o ochrane ľudských práv a základných slobôd v sebe nezahŕňa záruku úspechu v konaní. Takéto riešenie nie je možné dosiahnuť v sporových konaniach. Očakávaný neúspech v konaní odvodzuje predkladateľ podnetu z právneho názoru Najvyššieho súdu Slovenskej republiky, ktorým bude Okresný súd v Banskej Bystrici pri svojom rozhodovaní ako súd prvého stupňa viazaný. Ústavný súd Slovenskej republiky dospel k záveru, že predkladateľ podnetu namietal svojím podnetom nezákonnosť postupu všeobecného súdu a neboli zistené porušenia označených ustanovení Ústavy Slovenskej republiky, Listiny základných práv a slobôd a Dohovoru o ochrane ľudských práv a základných slobôd. Na základe uvedených skutočností Ústavný súd Slovenskej republiky rozhodol tak, ako je to uvedené vo výroku tohto rozhodnutia. P o u č e n i e : Proti tomuto rozhodnutiu nemožno podať opravný prostriedok. V Košiciach 19. marca 1997</w:t>
      </w:r>
    </w:p>
    <w:p>
      <w:r>
        <w:t>Za správnosť vyhotovenia:</w:t>
      </w:r>
    </w:p>
    <w:p>
      <w:r>
        <w:t>JUDr. Július Č e r n á k predseda senátu</w:t>
      </w:r>
    </w:p>
    <w:p/>
    <w:p>
      <w:r>
        <w:t>Zdroj: KAUZIS.SK – https://www.kauzis.sk/judikatura/r/ECLI:SK:USSR:2016:2.US.3.1997.1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