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312/2016 z 7. 4. 2016</w:t>
      </w:r>
    </w:p>
    <w:p>
      <w:r>
        <w:t>Uznesenie Ústavného súdu SR z 7. apríla 2016, sp. zn. II. ÚS 312/2016, ECLI:SK:USSR:2016:2.US.312.2016.1</w:t>
      </w:r>
    </w:p>
    <w:p>
      <w:r>
        <w:t>Súd: Ústavný súd Slovenskej republiky</w:t>
      </w:r>
    </w:p>
    <w:p>
      <w:r>
        <w:t>Spisová značka: II. ÚS 312/2016</w:t>
      </w:r>
    </w:p>
    <w:p>
      <w:r>
        <w:t>ECLI: ECLI:SK:USSR:2016:2.US.312.2016.1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312/2016-11 Ústavný súd Slovenskej republiky na neverejnom zasadnutí 7. apríla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4853/2015, Rvp 4854/2015, Rvp 4855/2015, Rvp 4856/2015, Rvp 4857/2015, Rvp 4858/2015, Rvp 4859/2015, Rvp 4860/2015, Rvp 4861/2015, Rvp 4862/2015, Rvp 4863/2015, Rvp 4864/2015, Rvp 4865/2015, Rvp 4866/2015, Rvp 4867/2015, Rvp 4868/2015, Rvp 4869/2015, Rvp 4870/2015, Rvp 4871/2015, Rvp 4872/2015, Rvp 4873/2015, Rvp 4874/2015, Rvp 4875/2015, Rvp 4876/2015, Rvp 4877/2015, Rvp 4878/2015, Rvp 4879/2015, Rvp 4880/2015, Rvp 4881/2015, Rvp 4882/2015, Rvp 4883/2015, Rvp 4884/2015, Rvp 4885/2015, Rvp 4886/2015, Rvp 4887/2015, Rvp 4888/2015, Rvp 4889/2015, Rvp 4890/2015, Rvp 4891/2015, Rvp 4892/2015, Rvp 4893/2015, Rvp 4894/2015, Rvp 4895/2015, Rvp 4896/2015, Rvp 4897/2015, Rvp 4898/2015, Rvp 4899/2015, Rvp 4900/2015, Rvp 4901/2015, Rvp 4902/2015, Rvp 4903/2015, Rvp 4904/2015, Rvp 4905/2015 a Rvp 4906/2015 vo veci namietaného porušenia jej základného práva podľa čl. 46 ods. 1 Ústavy Slovenskej republiky a práva podľa čl. 6 ods. 1 Dohovoru o ochrane ľudských práv a základných slobôd rozsudkami Krajského súdu v Prešove pod sp. zn. 2 Co 173/2014 z 12. januára 2015 (Rvp 4853/2015), sp. zn. 14 Co 91/2014 z 22. januára 2015 (Rvp 4854/2015), sp. zn. 2 Co 176/2014 z 12. januára 2015 (Rvp 4855/2015), sp. zn. 13 Co 140/2014 z 10. decembra 2014 (Rvp 4856/2015), sp. zn. 2 Co 144/2014 z 12. januára 2015 (Rvp 4857/2015), sp. zn. 6 Co 260/2014 z 15. januára 2015 (Rvp 4858/2015), sp. zn. 6 Co 229/2015 z 15. januára 2015 (Rvp 4859/2015), sp. zn. 6 Co 251/2014 z 15. januára 2015</w:t>
      </w:r>
    </w:p>
    <w:p>
      <w:r>
        <w:t>(Rvp 4860/2015), sp. zn. 6 Co 226/2014 z 15. januára 2015 (Rvp 4861/2015), sp. zn. 6 Co 230/2014 z 15. januára 2015 (Rvp 4862/2015), sp. zn. 5 Co 196/2014 z 9. decembra 2014 (Rvp 4863/2015), sp. zn. 5 Co 191/2014 z 9. decembra 2014 (Rvp 4864/2015), sp. zn. 2 Co 197/2014 z 15. decembra 2014 (Rvp 4865/2015), sp. zn. 2 Co 191/2014 z 15. decembra 2014 (Rvp 4866/2015), sp. zn. 17 Co 271/2014 z 11. decembra 2014 (Rvp 4867/2015), sp. zn. 7 Co 292/2014 z 18. decembra 2014 (Rvp 4868/2015), sp. zn. 7 Co 227/2014 z 18. decembra 2014 (Rvp 4869/2015), sp. zn. 5 Co 205/2014 z 22. januára 2015 (Rvp 4870/2015), sp. zn. 7 Co 289/2014 z 18. decembra 2014 (Rvp 4871/2015), sp. zn. 7 Co 287/2014 z 18. decembra 2014 (Rvp 4872/2015), sp. zn. 7 Co 286/2014 z 18. decembra 2014 (Rvp 4873/2015), sp. zn. 15 Co 83/2014 z 10. decembra 2014 (Rvp 4874/2015), sp. zn. 7 Co 285/2014 z 18. decembra 2014 (Rvp 4875/2015), sp. zn. 5 Co 204/2014 z 22. januára 2015 (Rvp 4876/2015), sp. zn. 7 Co 201/2014 z 27. novembra 2014 (Rvp 4877/2015), sp. zn. 6 Co 109/2014 zo 4. novembra 2014 (Rvp 4878/2015), sp. zn. 7 Co 254/2014 z 18. decembra 2014 (Rvp 4879/2015), sp. zn. 21 Co 212/2014 z 18. decembra 2014 (Rvp 4880/2015), sp. zn. 10 Co 66/2014 z 20. novembra 2014 (Rvp 4881/2015), sp. zn. 9 Co 138/2014 zo 17. decembra 2014 (Rvp 4882/2015), sp. zn. 7 Co 239/2014 z 18. decembra 2014 (Rvp 4883/2015), sp. zn. 7 Co 189/2014 z 27. novembra 2014 (Rvp 4884/2015), sp. zn. 21 Co 163/2014 z 11. novembra 2014 (Rvp 4885/2015), sp. zn. 7 Co 200/2014 z 27. novembra 2014 (Rvp 4886/2015), sp. zn. 8 Co 200/2014 z 23. októbra 2014 (Rvp 4887/2015), sp. zn. 21 Co 171/2014 z 11. novembra 2014 (Rvp 4888/2015), sp. zn. 13 Co 124/2014 z 25. novembra 2014 (Rvp 4889/2015), sp. zn. 2 Co 178/2014 z 12. januára 2015 (Rvp 4890/2015), sp. zn. 21 Co 219/2014 z 18. decembra 2014 (Rvp 4891/2015), sp. zn. 1 Co 267/2014 a jeho rozsudkom zo 14. januára 2015 (Rvp 4892/2015), sp. zn. 3 Co 104/2014 zo 14. januára 2015 (Rvp 4893/2015),</w:t>
      </w:r>
    </w:p>
    <w:p>
      <w:r>
        <w:t>sp.</w:t>
      </w:r>
    </w:p>
    <w:p>
      <w:r>
        <w:t>zn.</w:t>
      </w:r>
    </w:p>
    <w:p>
      <w:r>
        <w:t>7 Co 333/2014</w:t>
      </w:r>
    </w:p>
    <w:p>
      <w:r>
        <w:t>z 18.</w:t>
      </w:r>
    </w:p>
    <w:p>
      <w:r>
        <w:t>decembra</w:t>
      </w:r>
    </w:p>
    <w:p>
      <w:r>
        <w:t>2014</w:t>
      </w:r>
    </w:p>
    <w:p>
      <w:r>
        <w:t>(Rvp 4894/2015,</w:t>
      </w:r>
    </w:p>
    <w:p>
      <w:r>
        <w:t>Rvp 4896/2015), sp. zn. 15 Co 92/2014 z 10. decembra 2014 (Rvp 4895/2015), sp. zn. 7 Co 288/2014 z 18. decembra 2014 (Rvp 4897/2015), sp. zn. 7 Co 283/2014 z 18. decembra 2014 (Rvp 4898/2015), sp. zn. 5 Co 158/2014 z 22. januára 2015 (Rvp 4899/2015),</w:t>
      </w:r>
    </w:p>
    <w:p>
      <w:r>
        <w:t>sp.</w:t>
      </w:r>
    </w:p>
    <w:p>
      <w:r>
        <w:t>zn.</w:t>
      </w:r>
    </w:p>
    <w:p>
      <w:r>
        <w:t>2 Co 165/2014</w:t>
      </w:r>
    </w:p>
    <w:p>
      <w:r>
        <w:t>z 12.</w:t>
      </w:r>
    </w:p>
    <w:p>
      <w:r>
        <w:t>januára</w:t>
      </w:r>
    </w:p>
    <w:p>
      <w:r>
        <w:t>2015</w:t>
      </w:r>
    </w:p>
    <w:p>
      <w:r>
        <w:t>(Rvp 4900/2015),</w:t>
      </w:r>
    </w:p>
    <w:p>
      <w:r>
        <w:t>sp. zn. 1 Co 227/2014 zo 14. januára 2015 (Rvp 4901/2015), sp. zn. 11 Co 88/2014</w:t>
      </w:r>
    </w:p>
    <w:p>
      <w:r>
        <w:t>2</w:t>
      </w:r>
    </w:p>
    <w:p>
      <w:r>
        <w:t>z 25. novembra 2014 (Rvp 4902/2015), sp. zn. 8 Co 201/2014 z 27. novembra 2014 (Rvp 4903/2015), sp. zn. 8 Co 199/2014 z 27. novembra 2014 (Rvp 4904/2015), sp. zn. 18 Co 163/2014 z 10. novembra 2014 (Rvp 4905/2015), sp. zn. 7 Co 202/2014 z 27. novembra 2014 (Rvp 4906/2015), ako aj postupom, ktorý predchádzal ich vydaniu, a takto rozhodol: 1. Sťažnosti obchodnej spoločnosti POHOTOVOSŤ, s. r. o., vedené pod spisovými značkami:</w:t>
      </w:r>
    </w:p>
    <w:p>
      <w:r>
        <w:t>Rvp</w:t>
      </w:r>
    </w:p>
    <w:p>
      <w:r>
        <w:t>4853/2015,</w:t>
      </w:r>
    </w:p>
    <w:p>
      <w:r>
        <w:t>Rvp</w:t>
      </w:r>
    </w:p>
    <w:p>
      <w:r>
        <w:t>4854/2015,</w:t>
      </w:r>
    </w:p>
    <w:p>
      <w:r>
        <w:t>Rvp</w:t>
      </w:r>
    </w:p>
    <w:p>
      <w:r>
        <w:t>4855/2015,</w:t>
      </w:r>
    </w:p>
    <w:p>
      <w:r>
        <w:t>Rvp</w:t>
      </w:r>
    </w:p>
    <w:p>
      <w:r>
        <w:t>4856/2015,</w:t>
      </w:r>
    </w:p>
    <w:p>
      <w:r>
        <w:t>Rvp 4857/2015, Rvp 4858/2015, Rvp 4859/2015, Rvp 4860/2015, Rvp 4861/2015, Rvp 4862/2015, Rvp 4863/2015, Rvp 4864/2015, Rvp 4865/2015, Rvp 4866/2015, Rvp 4867/2015, Rvp 4868/2015, Rvp 4869/2015, Rvp 4870/2015, Rvp 4871/2015, Rvp 4872/2015, Rvp 4873/2015, Rvp 4874/2015, Rvp 4875/2015, Rvp 4876/2015, Rvp 4877/2015, Rvp 4878/2015, Rvp 4879/2015, Rvp 4880/2015, Rvp 4881/2015, Rvp 4882/2015, Rvp 4883/2015, Rvp 4884/2015, Rvp 4885/2015, Rvp 4886/2015, Rvp 4887/2015, Rvp 4888/2015, Rvp 4889/2015, Rvp 4890/2015, Rvp 4891/2015, Rvp 4892/2015, Rvp 4893/2015, Rvp 4894/2015, Rvp 4895/2015, Rvp 4896/2015, Rvp 4897/2015, Rvp 4898/2015, Rvp 4899/2015, Rvp 4900/2015, Rvp 4901/2015, Rvp 4902/2015, Rvp 4903/2015, Rvp 4904/2015, Rvp 4905/2015 a Rvp 4906/2015 s p á j a na spoločné konanie, ktoré bude ďalej vedené pod sp. zn. Rvp 4853/2015. 2. Sťažnosti obchodnej spoločnosti POHOTOVOSŤ, s. r. o., o d m i e t a ako zjavne neopodstatnené.</w:t>
      </w:r>
    </w:p>
    <w:p>
      <w:r>
        <w:t>Odôvodnenie: I.</w:t>
      </w:r>
    </w:p>
    <w:p>
      <w:r>
        <w:t>3</w:t>
      </w:r>
    </w:p>
    <w:p>
      <w:r>
        <w:t>Ústavnému súdu Slovenskej republiky (ďalej len „ústavný súd“) boli 2. apríla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uvedenými v záhlaví tohto rozhodnutia (spolu ďalej len „napadnuté rozsudky krajského súdu“), ako aj postupom, ktorý predchádzal ich vydaniu. Zo sťažností a z ich príloh vyplýva, že sťažovateľka vystupovala ako žalobkyňa v konaniach vedených Okresným súdom Prešov, Okresným súdom Humenné, Okresným súdom stará Ľubovňa, Okresným súdom Svidník, Okresným súdom Kežmarok, Okresným súdom Vranov nad Topľou a Okresným súdom Bardejov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w:t>
      </w:r>
    </w:p>
    <w:p>
      <w:r>
        <w:t>4</w:t>
      </w:r>
    </w:p>
    <w:p>
      <w:r>
        <w:t>„1.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napadnutými rozsudkami krajského súdu a postupom, ktorý ich vydaniu predchádzal, napadnuté rozsudky krajského súdu zruší, veci vráti na ďalšie konanie a zároveň jej prizná primerané finančné zadosťučinenie, ako aj úhradu trov konania.</w:t>
      </w:r>
    </w:p>
    <w:p>
      <w:r>
        <w:t>II. Podľa čl. 127 ods. 1 ústavy ústavný súd rozhoduje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w:t>
      </w:r>
    </w:p>
    <w:p>
      <w:r>
        <w:t>6</w:t>
      </w:r>
    </w:p>
    <w:p>
      <w:r>
        <w:t>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V nadväznosti na sťažnostnú argumentáciu sťažovateľky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w:t>
      </w:r>
    </w:p>
    <w:p>
      <w:r>
        <w:t>7</w:t>
      </w:r>
    </w:p>
    <w:p>
      <w:r>
        <w:t>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w:t>
      </w:r>
    </w:p>
    <w:p>
      <w:r>
        <w:t>8</w:t>
      </w:r>
    </w:p>
    <w:p>
      <w:r>
        <w:t>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w:t>
      </w:r>
    </w:p>
    <w:p>
      <w:r>
        <w:t>9</w:t>
      </w:r>
    </w:p>
    <w:p>
      <w:r>
        <w:t>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veciach sťažovateľky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w:t>
      </w:r>
    </w:p>
    <w:p>
      <w:r>
        <w:t>rozsudky</w:t>
      </w:r>
    </w:p>
    <w:p>
      <w:r>
        <w:t>krajského</w:t>
      </w:r>
    </w:p>
    <w:p>
      <w:r>
        <w:t>súdu</w:t>
      </w:r>
    </w:p>
    <w:p>
      <w:r>
        <w:t>sú</w:t>
      </w:r>
    </w:p>
    <w:p>
      <w:r>
        <w:t>rozhodnutiami</w:t>
      </w:r>
    </w:p>
    <w:p>
      <w:r>
        <w:t>absolútne</w:t>
      </w:r>
    </w:p>
    <w:p>
      <w:r>
        <w:t>prekvapivými; 3. všeobecné súdy porušili zásadu kontradiktórnosti konania; 4. napadnuté rozsudky krajského súdu nie sú dostatočne odôvodnené; 5. odvolací súd sa nezaoberal odvolaniami sťažovateľky voči výroku o zamietnutí prerušenia súdneho konania. Ústavný súd pri predbežnom prerokovaní sťažností ústavný súd preskúmal napadnuté rozsudky krajského súdu a zistil, že v relevantnej časti ich odôvodnenia krajský súd zhodne dospel k záveru, že sťažovateľka nemá právo na náhradu majetkovej a nemajetkovej ujmy podľa zákona č. 514/2003 Z. z. o zodpovednosti za škodu spôsobenú pri výkone verejnej</w:t>
      </w:r>
    </w:p>
    <w:p>
      <w:r>
        <w:t>10</w:t>
      </w:r>
    </w:p>
    <w:p>
      <w:r>
        <w:t>moci a o zmene niektorých zákonov v znení neskorších predpisov (ďalej len „zákon č. 514/2003 Z. z.“) z dôvodu nesprávneho úradného postupu, pričom tento svoj záver aj primeraným spôsobom odôvodnil. Krajský súd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 jej veciach rozhodoval vylúčený sudca, ako aj námietkou, že jej bola odňatá možnosť konať pred súdom a tiež námietkou týkajúcou sa nedostatočného odôvodnenia napadnutých rozsudkov.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Vo vzťahu k námietke sťažovateľky, že rozhodnutia krajského súdu sú „rozhodnutím absolútne prekvapivým“, ústavný súd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w:t>
      </w:r>
    </w:p>
    <w:p>
      <w:r>
        <w:t>11</w:t>
      </w:r>
    </w:p>
    <w:p>
      <w:r>
        <w:t>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prejavy svojvôle, resp. zjavnej neodôvodnenosti nezistil, nepovažoval v danom prípade argumentáciu sťažovateľky za spôsobilú na to, aby len na jej základe bolo možné tieto rozhodnutia hodnotiť ako ústavne neakceptovateľné a neudržateľné. V nadväznosti na už uvedené ústavný súd tiež konštatuje, že s ústavnou udržateľnosťou právnych záverov krajských súdov ako odvolacích súdov vo vzťahu k v zásade identickým námietkam sťažovateľky, ktoré formuluje paušálne bez ohľadu na konkrétne okolnosti posudzovaných prípadov, sa už mnohokrát podrobne vysporiadal vo svojich predchádzajúcich rozhodnutiach (napr. IV. ÚS 256/2014, IV. ÚS 363/2014, I. ÚS 369/2014), s ktorými sa v plnom rozsahu stotožňuje a, aplikujúc zásadu hospodárnosti svojho rozhodovania, na v nich obsiahnutú argumentáciu v podrobnostiach odkazuje. Na základe uvedeného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w:t>
      </w:r>
    </w:p>
    <w:p>
      <w:r>
        <w:t>12</w:t>
      </w:r>
    </w:p>
    <w:p>
      <w:r>
        <w:t>V Košiciach 7. apríla 2016</w:t>
      </w:r>
    </w:p>
    <w:p>
      <w:r>
        <w:t>13</w:t>
      </w:r>
    </w:p>
    <w:p/>
    <w:p>
      <w:r>
        <w:t>Zdroj: KAUZIS.SK – https://www.kauzis.sk/judikatura/r/ECLI:SK:USSR:2016:2.US.312.2016.1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