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321/2016 z 14. 4. 2016</w:t>
      </w:r>
    </w:p>
    <w:p>
      <w:r>
        <w:t>Uznesenie Ústavného súdu SR z 14. apríla 2016, sp. zn. II. ÚS 321/2016, ECLI:SK:USSR:2016:2.US.321.2016.1</w:t>
      </w:r>
    </w:p>
    <w:p>
      <w:r>
        <w:t>Súd: Ústavný súd Slovenskej republiky</w:t>
      </w:r>
    </w:p>
    <w:p>
      <w:r>
        <w:t>Spisová značka: II. ÚS 321/2016</w:t>
      </w:r>
    </w:p>
    <w:p>
      <w:r>
        <w:t>ECLI: ECLI:SK:USSR:2016:2.US.321.2016.1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321/2016-12 Ústavný súd Slovenskej republiky na neverejnom zasadnutí 14. apríla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15814/2014, Rvp 15815/2014, Rvp 15816/2014, Rvp 15817/2014, Rvp 15818/2014, Rvp 15819/2014, Rvp 15820/2014, Rvp 15821/2014, Rvp 15822/2014, Rvp 15823/2014, Rvp 15824/2014, Rvp 15825/2014, Rvp 15826/2014, Rvp 15827/2014, Rvp 15828/2014, Rvp 15829/2014, Rvp 15830/2014, Rvp 15831/2014, Rvp 15832/2014, Rvp 15833/2014, Rvp 15834/2014, Rvp 15835/2014, Rvp 15836/2014, Rvp 15837/2014, Rvp 15838/2014, Rvp 15839/2014, Rvp 15840/2014, Rvp 15841/2014, Rvp 15842/2014, Rvp 15843/2014, Rvp 15844/2014, Rvp 15845/2014, Rvp 15846/2014, Rvp 15847/2014, Rvp 15848/2014, Rvp 15849/2014, Rvp 15850/2014, Rvp 15851/2014, Rvp 15852/2014, Rvp 15853/2014, Rvp 15854/2014, Rvp 15855/2014, Rvp 15856/2014, Rvp 15857/2014, Rvp 15858/2014, Rvp 15859/2014, Rvp 15860/2014, Rvp 15861/2014, Rvp 15862/2014, Rvp 15863/2014, Rvp 15864/2014, Rvp 15865/2014, Rvp 15866/2014, Rvp 15867/2014, Rvp 15868/2014, Rvp 15869/2014, Rvp 15870/2014, Rvp 15871/2014, Rvp 15872/2014, Rvp 15873/2014 a Rvp 15874/2014 vo veci namietaného porušenia jej základného práva podľa čl. 46 ods. 1 Ústavy Slovenskej republiky a práva podľa čl. 6 ods. 1 Dohovoru o ochrane ľudských práv a základných slobôd Krajským súdom v Banskej Bystrici v konaní vedenom pod sp. zn. 13 Co 857/2014 a jeho rozsudkom zo 16. septembra 2014 (Rvp 15814/2014), sp. zn. 13 Co 978/2014 a jeho rozsudkom zo 16. septembra 2014 (Rvp 15815/2014), sp. zn. 12 Co 397/2014 a jeho rozsudkom z 28. augusta 2014 (Rvp 15816/2014), sp. zn. 12 Co 489/2014 a jeho rozsudkom z 28. augusta 2014 (Rvp 15817/2014), sp. zn. 13 Co 887/2014 a jeho rozsudkom zo 16. septembra 2014 (Rvp 15818/2014), sp. zn.</w:t>
      </w:r>
    </w:p>
    <w:p>
      <w:r>
        <w:t>17 Co 125/2014 a jeho rozsudkom z 23. júla 2014 (Rvp 15819/2014), sp. zn. 13 Co 561/2014 a jeho rozsudkom z 9. septembra 2014 (Rvp 15820/2014), sp. zn. 14 Co 566/2014</w:t>
      </w:r>
    </w:p>
    <w:p>
      <w:r>
        <w:t>a jeho</w:t>
      </w:r>
    </w:p>
    <w:p>
      <w:r>
        <w:t>rozsudkom z 20. mája</w:t>
      </w:r>
    </w:p>
    <w:p>
      <w:r>
        <w:t>2014</w:t>
      </w:r>
    </w:p>
    <w:p>
      <w:r>
        <w:t>(Rvp</w:t>
      </w:r>
    </w:p>
    <w:p>
      <w:r>
        <w:t>15821/2014),</w:t>
      </w:r>
    </w:p>
    <w:p>
      <w:r>
        <w:t>sp.</w:t>
      </w:r>
    </w:p>
    <w:p>
      <w:r>
        <w:t>zn.</w:t>
      </w:r>
    </w:p>
    <w:p>
      <w:r>
        <w:t>17 Co 122/2014 a jeho rozsudkom z 23. júla 2014 (Rvp 15822/2014), sp. zn. 17 Co 535/2014</w:t>
      </w:r>
    </w:p>
    <w:p>
      <w:r>
        <w:t>a jeho</w:t>
      </w:r>
    </w:p>
    <w:p>
      <w:r>
        <w:t>rozsudkom</w:t>
      </w:r>
    </w:p>
    <w:p>
      <w:r>
        <w:t>z 13. augusta 2014 (Rvp 15823/2014),</w:t>
      </w:r>
    </w:p>
    <w:p>
      <w:r>
        <w:t>sp.</w:t>
      </w:r>
    </w:p>
    <w:p>
      <w:r>
        <w:t>zn.</w:t>
      </w:r>
    </w:p>
    <w:p>
      <w:r>
        <w:t>14 Co 696/2014 a jeho rozsudkom z 19. augusta 2014 (Rvp 15824/2014), sp. zn. 16 Co 289/2014 a jeho rozsudkom z 11. septembra 2014 (Rvp 15825/2014), sp. zn. 13 Co 1169/2013 a jeho rozsudkom z 19. augusta 2014 (Rvp 15826/2014), sp. zn. 13 Co 1214/2013 a jeho rozsudkom z 19. augusta 2014 (Rvp 15827/2014), sp. zn. 16 Co 127/2014 a jeho rozsudkom zo 4. septembra 2014 (Rvp 15828/2014), sp. zn. 15 Co 206/2013 a jeho rozsudkom z 3. septembra 2014 (Rvp 15829/2014), sp. zn. 13 Co 874/2014 a jeho rozsudkom zo 16. septembra 2014 (Rvp 15830/2014), sp. zn. 12 Co 564/2014 a jeho rozsudkom z 28. augusta 2014 (Rvp 15831/2014), sp. zn. 12 Co 601/2014 a jeho rozsudkom z 28. augusta 2014 (Rvp 15832/2014), sp. zn. 21 Co 577/2014 a jeho rozsudkom z 28. augusta 2014 (Rvp 15833/2014), sp. zn. 12 Co 511/2014 a jeho rozsudkom z 28. augusta 2014 (Rvp 15834/2014), sp. zn. 16 Co 108/2014 a jeho rozsudkom z 31. júla 2014 (Rvp 15835/2014), sp. zn. 12 Co 590/2014 a jeho rozsudkom z 28. augusta 2014 (Rvp 15836/2014), sp. zn. 17 Co 323/2014 a jeho rozsudkom z 10. septembra 2014 (Rvp 15837/2014), sp. zn. 16 Co 175/2014 a jeho rozsudkom z 11. septembra 2014 (Rvp 15838/2014), sp. zn. 13 Co 969/2014 a jeho rozsudkom zo 16. septembra 2014 (Rvp 15839/2014), sp. zn. 17 Co 697/2014 a jeho rozsudkom zo 17. septembra 2014 (Rvp 15840/2014), sp. zn. 13 Co 956/2014 a jeho rozsudkom zo 16. septembra 2014 (Rvp 15841/2014), sp. zn. 13 Co 975/2014 a jeho rozsudkom zo 16. septembra 2014 (Rvp 15842/2014), sp. zn. 13 Co 890/2014 a jeho rozsudkom zo 16. septembra 2014 (Rvp 15843/2014), sp. zn. 13 Co 558/2014 a jeho rozsudkom z 9. septembra 2014 (Rvp 15844/2014), sp. zn. 17 Co 874/2014 a jeho rozsudkom zo 17. septembra 2014 (Rvp 15845/2014), sp. zn. 17 Co 701/2014 a jeho rozsudkom zo 17. septembra 2014 (Rvp 15846/2014), sp. zn. 14 Co 729/2014 a jeho rozsudkom z 21. novembra 2014 (Rvp15847/2014), sp. zn. 17 Co 776/2014 a jeho rozsudkom z 8. októbra 2014 (Rvp 15848/2014), sp. zn. 16 Co 312/2014 z 18. septembra 2014 (Rvp 15849/2014), sp. zn. 14 Co 1096/2013 a jeho</w:t>
      </w:r>
    </w:p>
    <w:p>
      <w:r>
        <w:t>2</w:t>
      </w:r>
    </w:p>
    <w:p>
      <w:r>
        <w:t>rozsudkom zo 16. septembra 2014 (Rvp 15850/2014), sp. zn. 12 Co 475/2014 a jeho rozsudkom z 24. septembra 2014 (Rvp 15851/2014), sp. zn. 13 Co 1078/2014 a jeho rozsudkom zo 14. októbra 2014 (Rvp 15852/2014), sp. zn. 15 Co 322/2013 a jeho rozsudkom z 24. septembra 2014 (Rvp 15853/2014), sp. zn. 14 Co 892/2013 a jeho rozsudkom zo 16. septembra 2014 (Rvp 15854/2014), sp. zn. 13 Co 1101/2013 a jeho rozsudkom z 23. septembra 2014 (Rvp 15855/2014), sp. zn. 12 co 483/2014 a jeho rozsudkom z 24. septembra 2014 (Rvp 15856/2014), sp. zn. 14 Co 1104/2013 a jeho rozsudkom zo 16. septembra 2014 (Rvp 15857/2014), sp. zn. 14 Co 357/2014 a jeho rozsudkom z 23. septembra 2014 (Rvp 15858/2014), sp. zn. 12 Co 80/2014 a jeho rozsudkom z 24. septembra 2014 (Rvp 15859/2014), sp. zn. 13 Co 348/2014 a jeho rozsudkom zo 14. októbra 2014 (Rvp 15860/2014), sp. zn. 13 Co 356/2014 a jeho rozsudkom zo 14. októbra 2014 (Rvp 15861/2014), sp. zn. 13 Co 714/2014 a jeho rozsudkom zo 16. septembra 2014 (Rvp 15862/2014), sp. zn. 14 Co 898/2013 a jeho rozsudkom zo 16. septembra 2014 (Rvp 15863/2014), sp. zn. 17 Co 347/2014 a jeho rozsudkom zo 17. septembra 2014 (Rvp 15864/2014), sp. zn. 14 Co 974/2014 a jeho rozsudkom z 2. septembra 2014 (Rvp 15865/2014), sp. zn. 13 Co 967/2014 a jeho rozsudkom zo 16. septembra 2014 (Rvp 15866/2014), sp. zn. 13 Co 965/2014 a jeho rozsudkom zo 16. septembra 2014 (Rvp 15867/2014), sp. zn. 14 Co 966/2014 a jeho rozsudkom z 23. septembra 2014 (Rvp 15868/2014), sp. zn. 17 Co 886/2014 a jeho rozsudkom zo 17. septembra 2014 (Rvp 15869/2014), sp. zn. 16 Co 111/2014 a jeho rozsudkom z 11. septembra 2014 (Rvp 15870/2014), sp. zn. 13 Co 1067/2014 a jeho rozsudkom zo 14. októbra 2014 (Rvp 15871/2014), sp. zn. 13 Co 493/2014 a jeho rozsudkom zo 16. septembra 2014 (Rvp 15872/2014), sp. zn. 13 Co 489/2014 a jeho rozsudkom zo 16. septembra 2014 (Rvp 15873/2014), sp. zn. 16 Co 562/2014 a jeho rozsudkom z 9. októbra 2014 (Rvp 15874/2014), ako aj im predchádzajúcim postupom a takto rozhodol: 1. Sťažnosti obchodnej spoločnosti POHOTOVOSŤ, s. r. o., vedené pod spisovými značkami: Rvp 15814/2014, Rvp 15815/2014, Rvp 15816/2014, Rvp 15817/2014,</w:t>
      </w:r>
    </w:p>
    <w:p>
      <w:r>
        <w:t>3</w:t>
      </w:r>
    </w:p>
    <w:p>
      <w:r>
        <w:t>Rvp 15818/2014, Rvp 15819/2014, Rvp 15820/2014, Rvp 15821/2014, Rvp 15822/2014, Rvp 15823/2014, Rvp 15824/2014, Rvp 15825/2014, Rvp 15826/2014, Rvp 15827/2014, Rvp 15828/2014, Rvp 15829/2014, Rvp 15830/2014, Rvp 15831/2014, Rvp 15832/2014, Rvp 15833/2014, Rvp 15834/2014, Rvp 15835/2014, Rvp 15836/2014, Rvp 15837/2014, Rvp 15838/2014, Rvp 15839/2014, Rvp 15840/2014, Rvp 15841/2014, Rvp 15842/2014, Rvp 15843/2014, Rvp 15844/2014, Rvp 15845/2014, Rvp 15846/2014, Rvp 15847/2014, Rvp 15848/2014, Rvp 15849/2014, Rvp 15850/2014, Rvp 15851/2014, Rvp 15852/2014, Rvp 15853/2014, Rvp 15854/2014, Rvp 15855/2014, Rvp 15856/2014, Rvp 15857/2014, Rvp 15858/2014, Rvp 15859/2014, Rvp 15860/2014, Rvp 15861/2014, Rvp 15862/2014, Rvp 15863/2014, Rvp 15864/2014, Rvp 15865/2014, Rvp 15866/2014, Rvp 15867/2014, Rvp 15868/2014, Rvp 15869/2014, Rvp 15870/2014, Rvp 15871/2014, Rvp 15872/2014, Rvp 15873/2014 a Rvp 15874/2014 s p á j a na spoločné konanie, ktoré bude ďalej vedené pod sp. zn. Rvp 15814/2014. 2. Sťažnosti obchodnej spoločnosti POHOTOVOSŤ, s. r. o., o d m i e t a ako zjavne neopodstatnené. Odôvodnenie: I. Ústavnému súdu Slovenskej republiky (ďalej len „ústavný súd“) boli 27. novembra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Banskej Bystrici (ďalej len „krajský súd“) v konaniach uvedených v záhlaví tohto rozhodnutia (spolu ďalej len „napadnuté rozsudky krajského súdu“). Zo sťažností a z ich príloh vyplýva, že sťažovateľka vystupovala v procesnom postavení žalobkyne v konaniach vedených Okresným súdom Rimavská Sobota, Okresným súdom Lučenec, Okresným súdom Brezno, Okresným súdom Revúca, Okresným súdom Veľký Krtíš, Okresným súdom Žiar nad Hronom a Okresným súdom Banská Bystrica</w:t>
      </w:r>
    </w:p>
    <w:p>
      <w:r>
        <w:t>4</w:t>
      </w:r>
    </w:p>
    <w:p>
      <w:r>
        <w:t>(ďalej len „okresné súdy“), predmetom ktorých bolo rozhodovanie o jej žalobách, ktorými sa domáhala náhrady majetkovej škody a nemajetkovej ujmy spôsobenej nezákonným rozhodnutím, resp. nesprávnym úradným postupom okresných súdov (ďalej len „žaloby“),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w:t>
      </w:r>
    </w:p>
    <w:p>
      <w:r>
        <w:t>5</w:t>
      </w:r>
    </w:p>
    <w:p>
      <w:r>
        <w:t>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a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6</w:t>
      </w:r>
    </w:p>
    <w:p>
      <w:r>
        <w:t>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w:t>
      </w:r>
    </w:p>
    <w:p>
      <w:r>
        <w:t>7</w:t>
      </w:r>
    </w:p>
    <w:p>
      <w:r>
        <w:t>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w:t>
      </w:r>
    </w:p>
    <w:p>
      <w:r>
        <w:t>8</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w:t>
      </w:r>
    </w:p>
    <w:p>
      <w:r>
        <w:t>9</w:t>
      </w:r>
    </w:p>
    <w:p>
      <w:r>
        <w:t>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w:t>
      </w:r>
    </w:p>
    <w:p>
      <w:r>
        <w:t>10</w:t>
      </w:r>
    </w:p>
    <w:p>
      <w:r>
        <w:t>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w:t>
      </w:r>
    </w:p>
    <w:p>
      <w:r>
        <w:t>11</w:t>
      </w:r>
    </w:p>
    <w:p>
      <w:r>
        <w:t>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ktoré v čase rozhodovania ústavného súdu síce nie sú právoplatné, ale ústavný súd sa s nimi plne stotožňuje a v podrobnostiach odkazuje na argumentáciu uvedenú v týchto rozhodnutiach.</w:t>
      </w:r>
    </w:p>
    <w:p>
      <w:r>
        <w:t>12</w:t>
      </w:r>
    </w:p>
    <w:p>
      <w:r>
        <w:t>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14. apríla 2016</w:t>
      </w:r>
    </w:p>
    <w:p>
      <w:r>
        <w:t>13</w:t>
      </w:r>
    </w:p>
    <w:p/>
    <w:p>
      <w:r>
        <w:t>Zdroj: KAUZIS.SK – https://www.kauzis.sk/judikatura/r/ECLI:SK:USSR:2016:2.US.321.2016.1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