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353/2016 z 26. 4. 2016</w:t>
      </w:r>
    </w:p>
    <w:p>
      <w:r>
        <w:t>Uznesenie Ústavného súdu SR z 26. apríla 2016, sp. zn. II. ÚS 353/2016, ECLI:SK:USSR:2016:2.US.353.2016.1</w:t>
      </w:r>
    </w:p>
    <w:p>
      <w:r>
        <w:t>Súd: Ústavný súd Slovenskej republiky</w:t>
      </w:r>
    </w:p>
    <w:p>
      <w:r>
        <w:t>Spisová značka: II. ÚS 353/2016</w:t>
      </w:r>
    </w:p>
    <w:p>
      <w:r>
        <w:t>ECLI: ECLI:SK:USSR:2016:2.US.353.2016.1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353/2016-11 Ústavný súd Slovenskej republiky na neverejnom zasadnutí 26. apríla 2016 v senáte zloženom z predsedu Lajosa Mészárosa, zo sudkyne Ľudmily Gajdošíkovej a zo sudcu Ladislava Orosza (sudca spravodajca) predbežne prerokoval sťažnosti obchodnej spoločnosti POHOTOVOSŤ, s. r. o., Pribinova 25, Bratislava, zastúpenej obchodnou spoločnosťou Fridrich Paľko, s. r. o., Grösslingová 4, Bratislava, v mene ktorej koná advokát doc. JUDr. Branislav Fridrich, PhD., vedené pod spisovými značkami: Rvp 6605/2015, Rvp 6606/2015, Rvp 6607/2015, Rvp 6608/2015, Rvp 6609/2015, Rvp 6610/2015, Rvp 6611/2015, Rvp 6612/2015, Rvp 6613/2015, Rvp 6614/2015, Rvp 6615/2015, Rvp 6616/2015, Rvp 6617/2015, Rvp 6618/2015, Rvp 6619/2015, Rvp 6620/2015, Rvp 6621/2015, Rvp 6622/2015, Rvp 6623/2015, Rvp 6624/2015, Rvp 6625/2015, Rvp 6626/2015, Rvp 6627/2015, Rvp 6628/2015, Rvp 6629/2015, Rvp 6630/2015, Rvp 6631/2015, Rvp 6632/2015, Rvp 6633/2015, Rvp 6634/2015, Rvp 6635/2015, Rvp 6636/2015, Rvp 6637/2015, Rvp 6638/2015, Rvp 6639/2015, Rvp 6640/2015, Rvp 6641/2015, Rvp 6642/2015, Rvp 6643/2015, Rvp 6644/2015, Rvp 6645/2015, Rvp 6646/2015 a Rvp 6647/2015 vo veci namietaného porušenia jej základného práva podľa čl. 46 ods. 1 Ústavy Slovenskej republiky a práva podľa čl. 6 ods. 1 Dohovoru o ochrane ľudských práv a základných slobôd rozsudkami Krajského súdu v Prešove sp. zn. 19 Co 230/2014 z 10. februára 2015 (Rvp 6605/2015), sp. zn. 20 Co 172/2014 z 27. novembra 2014 (Rvp 6606/2015), sp. zn. 3 Co 172/2014 zo 14. januára 2015 (Rvp 6607/2015), sp. zn. 3 Co 171/2014 zo 14. januára 2015 (Rvp 6608/2015), sp. zn. 4 Co 172/2014 z 28. januára 2015 (Rvp 6609/2015), sp. zn. 7 Co 349/2014 z 29. januára 2015 (Rvp 6610/2015), sp. zn. 1 Co 266/2014 z 11. februára 2015 (Rvp 6611/2015), sp. zn. 1 Co 265/2014 z 11. februára 2015 (Rvp 6612/2015), sp. zn. 15 Co 11/2015 z 18. februára 2015 (Rvp 6613/2015), sp. zn. 20 Co 132/2014 z 27. novembra 2015 (Rvp 6614/2015), sp. zn. 8 Co 285/2014 z 29. januára 2015</w:t>
      </w:r>
    </w:p>
    <w:p>
      <w:r>
        <w:t>(Rvp 6615/2015), sp. zn. 5 Co 213/2014 z 29. januára 2015 (Rvp 6616/2015), sp. zn. 5 Co 192/2014 z 29. januára 2015 (Rvp 6617/2015), sp. zn. 7 Co 222/2014 z 29. januára 2015 (Rvp 6618/2015), sp. zn. 2 Co 230/2014 z 9. februára 2015 (Rvp 6619/2015), sp. zn. 21 Co 241/2014 z 22. januára 2015 (Rvp 6620/2015), sp. zn. 8 Co 288/2014 z 29. januára 2015 (Rvp 6621/2015), sp. zn. 8 Co 284/2014 z 29. januára 2015 (Rvp 6622/2015), sp. zn. 21 Co 238/2014 z 22. januára 2015 (Rvp 6623/2015), sp. zn. 8 Co 287/2014 z 29. januára 2015 (Rvp 6624/2015), sp. zn. 8 Co 348/2014 z 29. januára 2015 (Rvp 6625/2015), sp. zn. 15 Co 101/2014 z 21. januára 2015 (Rvp 6626/2015), sp. zn. 8 Co 1/2015 z 29. januára 2015 (Rvp 6627/2015), sp. zn. 8 Co 2/2015 z 29. januára 2015 (Rvp 6628/2015), sp. zn. 9 Co 21/2015 z 28. januára 2015 (Rvp 6629/2015), sp. zn. 1 Co 262/2014 z 11. februára 2015 (Rvp 6630/2015), sp. zn. 21 Co 261/2014 z 22. januára 2015 (Rvp 6631/2015), sp. zn. 21 Co 205/2014 z 22. januára 2015 (Rvp 6632/2015), sp. zn. 21 Co 231/2014 z 22. januára 2015 (Rvp 6633/2015), sp. zn. 8 Co 308/2014 z 29. januára 2015 (Rvp 6634/2015), sp. zn. 14 Co 106/2014 z 29. januára 2015 (Rvp 6635/2015), sp. zn. 21 Co 239/2014 z 22. januára 2015 (Rvp 6636/2015), sp. zn. 15 Co 16/2015 z 18. februára 2015 (Rvp 6637/2015), sp. zn. 20 Co 79/2014 z 27. novembra 2014 (Rvp 6638/2015), sp. zn. 15 Co 15/2015 z 18. februára 2015 (Rvp 6639/2015), sp. zn. 15 Co 109/2014 z 21. januára 2015 (Rvp 6640/2015), sp. zn. 15 Co 56/2014 z 21. januára 2015 (Rvp 6641/2015), sp. zn. 15 Co 1/2015 z 28. januára 2015 (Rvp 6642/2015), sp. zn. 17 Co 286/2014 z 20. januára 2015 (Rvp 6643/2015), sp. zn. 17 Co 285/2014 z 20. januára 2015 (Rvp 6644/2015), sp. zn. 1 Co 285/2014 z 11. februára 2015 (Rvp 6645/2015), sp. zn. 8 Co 349/2014 z 29. januára 2015 (Rvp 6646/2015) a sp. zn. 7 Co 350/2014 z 29. januára 2015 (Rvp 6647/2015), ako aj postupom, ktorý predchádzal ich vydaniu, a takto rozhodol: 1. Sťažnosti obchodnej spoločnosti POHOTOVOSŤ, s. r. o., vedené pod spisovými značkami:</w:t>
      </w:r>
    </w:p>
    <w:p>
      <w:r>
        <w:t>Rvp</w:t>
      </w:r>
    </w:p>
    <w:p>
      <w:r>
        <w:t>6605/2015,</w:t>
      </w:r>
    </w:p>
    <w:p>
      <w:r>
        <w:t>Rvp</w:t>
      </w:r>
    </w:p>
    <w:p>
      <w:r>
        <w:t>6606/2015,</w:t>
      </w:r>
    </w:p>
    <w:p>
      <w:r>
        <w:t>Rvp</w:t>
      </w:r>
    </w:p>
    <w:p>
      <w:r>
        <w:t>6607/2015,</w:t>
      </w:r>
    </w:p>
    <w:p>
      <w:r>
        <w:t>Rvp</w:t>
      </w:r>
    </w:p>
    <w:p>
      <w:r>
        <w:t>6608/2015,</w:t>
      </w:r>
    </w:p>
    <w:p>
      <w:r>
        <w:t>Rvp 6609/2015, Rvp 6610/2015, Rvp 6611/2015, Rvp 6612/2015, Rvp 6613/2015, Rvp 6614/2015, Rvp 6615/2015, Rvp 6616/2015, Rvp 6617/2015, Rvp 6618/2015, Rvp 6619/2015, Rvp 6620/2015, Rvp 6621/2015, Rvp 6622/2015, Rvp 6623/2015,</w:t>
      </w:r>
    </w:p>
    <w:p>
      <w:r>
        <w:t>2</w:t>
      </w:r>
    </w:p>
    <w:p>
      <w:r>
        <w:t>Rvp 6624/2015, Rvp 6625/2015, Rvp 6626/2015, Rvp 6627/2015, Rvp 6628/2015, Rvp 6629/2015, Rvp 6630/2015, Rvp 6631/2015, Rvp 6632/2015, Rvp 6633/2015, Rvp 6634/2015, Rvp 6635/2015, Rvp 6636/2015, Rvp 6637/2015, Rvp 6638/2015, Rvp 6639/2015, Rvp 6640/2015, Rvp 6641/2015, Rvp 6642/2015, Rvp 6643/2015, Rvp 6644/2015, Rvp 6645/2015, Rvp 6646/2015 a Rvp 6647/2015 s p á j a na spoločné konanie, ktoré bude ďalej vedené pod sp. zn. Rvp 6605/2015. 2. Sťažnosti obchodnej spoločnosti POHOTOVOSŤ, s. r. o., o d m i e t a ako zjavne neopodstatnené. Odôvodnenie: I. Ústavnému súdu Slovenskej republiky (ďalej len „ústavný súd“) boli 11. mája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Prešove (ďalej len „krajský súd“) uvedenými v záhlaví tohto uznesenia (spolu ďalej len „napadnuté rozsudky krajského súdu“), ako aj postupom, ktorý predchádzal ich vydaniu. Zo sťažností a z ich príloh vyplýva, že sťažovateľka vystupovala ako žalobkyňa v konaniach vedených Okresným súdom Stará Ľubovňa, Okresným súdom Kežmarok, Okresným súdom Prešov, Okresným súdom Poprad, Okresným súdom Svidník a Okresným súdom Humenné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w:t>
      </w:r>
    </w:p>
    <w:p>
      <w:r>
        <w:t>3</w:t>
      </w:r>
    </w:p>
    <w:p>
      <w:r>
        <w:t>Okresné súdy rozhodli vo veci samej rozsudkami, ktorými žaloby v celom rozsahu zamietli a zároveň zamietli i návrhy sťažovateľky na prerušenie konaní. Proti predmetným rozsudkom okresných súdov podala sťažovateľka odvolania, o ktorých rozhodol krajský súd napadnutými rozsudkami tak, že odvolaniami sťažovateľky napadnuté rozhodnutia okresných súdov potvrdil.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w:t>
      </w:r>
    </w:p>
    <w:p>
      <w:r>
        <w:t>4</w:t>
      </w:r>
    </w:p>
    <w:p>
      <w:r>
        <w:t>Sťažovateľka na základe argumentácie uvedenej v sťažnostiach navrhuje, aby ústavný súd rozhodol nálezmi, v ktorých vysloví porušenie jej základného práva podľa čl. 46 ods. 1 ústavy a práva podľa čl. 6 ods. 1 dohovoru napadnutými rozsudkami krajského súdu a postupom, ktorý predchádzal ich vydaniu,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5</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náhradu trov konania, ako aj postupom, ktorý predchádzal ich vydaniu. Ústavný súd v súvislosti so sťažnostnou argumentáciou sťažovateľky poukazuje na svoju doterajšiu judikatúru, v ktorej opakovane uvádza, že k úlohám právneho štátu patrí aj vytvorenie právnych a faktických garancií na uplatňovanie a ochranu základných práv</w:t>
      </w:r>
    </w:p>
    <w:p>
      <w:r>
        <w:t>6</w:t>
      </w:r>
    </w:p>
    <w:p>
      <w:r>
        <w:t>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w:t>
      </w:r>
    </w:p>
    <w:p>
      <w:r>
        <w:t>7</w:t>
      </w:r>
    </w:p>
    <w:p>
      <w:r>
        <w:t>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w:t>
      </w:r>
    </w:p>
    <w:p>
      <w:r>
        <w:t>8</w:t>
      </w:r>
    </w:p>
    <w:p>
      <w:r>
        <w:t>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veciach sťažovateľky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w:t>
      </w:r>
    </w:p>
    <w:p>
      <w:r>
        <w:t>9</w:t>
      </w:r>
    </w:p>
    <w:p>
      <w:r>
        <w:t>1. vo veciach rozhodovali vylúčení sudcovia, 2. napadnuté</w:t>
      </w:r>
    </w:p>
    <w:p>
      <w:r>
        <w:t>rozsudky</w:t>
      </w:r>
    </w:p>
    <w:p>
      <w:r>
        <w:t>krajského</w:t>
      </w:r>
    </w:p>
    <w:p>
      <w:r>
        <w:t>súdu</w:t>
      </w:r>
    </w:p>
    <w:p>
      <w:r>
        <w:t>sú</w:t>
      </w:r>
    </w:p>
    <w:p>
      <w:r>
        <w:t>rozhodnutiami</w:t>
      </w:r>
    </w:p>
    <w:p>
      <w:r>
        <w:t>absolútne</w:t>
      </w:r>
    </w:p>
    <w:p>
      <w:r>
        <w:t>prekvapivými, 3. všeobecné súdy porušili zásadu kontradiktórnosti konania, 4. napadnuté rozsudky krajského súdu nie sú dostatočne odôvodnené, 5. odvolací súd sa nezaoberal odvolaniami sťažovateľky voči výroku o zamietnutí prerušenia súdneho konania. Ústavný súd z obsahu napadnutých rozsudkov zistil, že krajský súd v nich zhodne dospel k záveru,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mohlo dôjsť k nesprávnemu úradnému postupu a či je tak daný základ pre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w:t>
      </w:r>
    </w:p>
    <w:p>
      <w:r>
        <w:t>10</w:t>
      </w:r>
    </w:p>
    <w:p>
      <w:r>
        <w:t>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vo vzťahu k napadnutým rozsudkom krajského súdu prejavy svojvôle, resp. zjavnej neodôvodnenosti nezistil, nepovažoval v danom prípade argumentáciu sťažovateľky za spôsobilú na to, aby len na jej základe bolo možné tieto rozhodnutia hodnotiť ako ústavne neakceptovateľné 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v celom rade svojich predchádzajúcich rozhodnutí (pozri napr. rozhodnutia vo veciach IV. ÚS 256/2014, IV. ÚS 363/2014, I. ÚS 369/2014), s ktorými sa v plnom rozsahu stotožňuje a v podrobnostiach odkazuje na argumentáciu uvedenú v týchto rozhodnutiach.</w:t>
      </w:r>
    </w:p>
    <w:p>
      <w:r>
        <w:t>11</w:t>
      </w:r>
    </w:p>
    <w:p>
      <w:r>
        <w:t>Na tomto základe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petitoch. P o u č e n i e : Proti tomuto rozhodnutiu nemožno podať opravný prostriedok. V Košiciach 26. apríla 2016</w:t>
      </w:r>
    </w:p>
    <w:p>
      <w:r>
        <w:t>12</w:t>
      </w:r>
    </w:p>
    <w:p/>
    <w:p>
      <w:r>
        <w:t>Zdroj: KAUZIS.SK – https://www.kauzis.sk/judikatura/r/ECLI:SK:USSR:2016:2.US.353.2016.1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