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416/2016 z 12. 5. 2016</w:t>
      </w:r>
    </w:p>
    <w:p>
      <w:r>
        <w:t>Uznesenie Ústavného súdu SR z 12. mája 2016, sp. zn. II. ÚS 416/2016, ECLI:SK:USSR:2016:2.US.416.2016.1</w:t>
      </w:r>
    </w:p>
    <w:p>
      <w:r>
        <w:t>Súd: Ústavný súd Slovenskej republiky</w:t>
      </w:r>
    </w:p>
    <w:p>
      <w:r>
        <w:t>Spisová značka: II. ÚS 416/2016</w:t>
      </w:r>
    </w:p>
    <w:p>
      <w:r>
        <w:t>ECLI: ECLI:SK:USSR:2016:2.US.416.2016.1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416/2016-14 Ústavný súd Slovenskej republiky na neverejnom zasadnutí 12. mája 2016 v senáte zloženom z predsedu Lajosa Mészárosa, zo sudkyne Ľudmily Gajdošíkovej a zo sudcu Ladislava Orosza (sudca spravodajca) predbežne prerokoval sťažnosť mestskej časti Bratislava-Rača, Kubačova 21, Bratislava, zastúpenej OLEXOVA VASILISIN, s. r. o., Gorkého 6, Bratislava, v mene ktorej koná advokát JUDr. Marcel Vasilišin, ktorou namieta porušenie svojich základných práv podľa čl. 46 ods. 1 a čl. 47 ods. 3 Ústavy Slovenskej republiky a práva podľa čl. 6 ods. 1 Dohovoru o ochrane ľudských práv a základných slobôd uznesením Krajského súdu v Bratislave sp. zn. 1 Cob 124/2014 z 10. decembra 2015, a takto rozhodol: Sťažnosť mestskej časti Bratislava-Rača o d m i e t a ako neprípustnú. Odôvodnenie: I. Ústavnému súdu Slovenskej republiky (ďalej len „ústavný súd“) bola 1. apríla 2016 doručená sťažnosť mestskej časti Bratislava-Rača, Kubačova 21, Bratislava (ďalej len „sťažovateľka“; v citáciách aj „sťažovateľ“), zastúpenej OLEXOVA VASILISIN, s. r. o.,</w:t>
      </w:r>
    </w:p>
    <w:p>
      <w:r>
        <w:t>Gorkého 6, Bratislava, v mene ktorej koná advokát JUDr. Marcel Vasilišin, ktorou namieta porušenie svojich základných práv podľa čl. 46 ods. 1 a čl. 47 ods. 3 Ústavy Slovenskej republiky (ďalej len „ústava“) a práva podľa čl. 6 ods. 1 Dohovoru o ochrane ľudských práv a základných slobôd (ďalej len „dohovor“) uznesením Krajského súdu v Bratislave (ďalej len „krajský súd“) sp. zn. 1 Cob 124/2014 z 10. decembra 2015 (ďalej len „napadnuté uznesenie krajského súdu“). Zo sťažnosti a z jej príloh vyplýva, že sťažovateľka je účastníčkou konania o zaplatenie sumy 91 311,70 € s príslušenstvom vedeného Okresným súdom Bratislava III (ďalej len „okresný súd“) pod sp. zn. 27 Cb 61/2004 v procesnom postavení žalovanej. Sťažovateľka v sťažnosti okrem iného uvádza: „Prvostupňový súd podľa sťažovateľa správne posúdil nárok na náhradu škody a správne uzavrel, že nájomné ušlo len v dôsledku konania zmluvných strán a teda v prípade nie je žiadna príčinná súvislosť s konaním sťažovateľa. Odvolací súd rozhodnutie prvostupňového súdu zrušil a vec mu vrátil na ďalšie konanie, čo postavil na tom, že žalobca nebol povinný právne kvalifikovať ním uvedený skutkový stav, pretože to je úloha súdu, a ten mal podľa názoru odvolacieho súdu právne kvalifikovať prípad podľa iného zákonného ustanovenia (nie podľa ustanovení o zodpovednosti za škodu, ale podľa ustanovení o bezdôvodnom obohatení). Odvolací súd teda vo veci diametrálne zmenil právnu kvalifikáciu a tým aj predmet konania, čo je podľa nás pointa protiústavného postupu porušovateľa a má za následok porušenie princípu rovnosti účastníkov... Tvrdenie, že došlo k zmene predmetu konania sťažovateľ opiera o tieto argumenty: 1. predmet konania nie je daný iba obsahom petitu tak ako potvrdzuje aj judikatúra o prekážke konania už rozhodnutej veci 2. odvolací súd nerešpektoval doslovné vyjadrenia žalobcu.“ V ďalšej časti sťažnosti sťažovateľka argumentuje: „V zmysle ustálenej judikatúry nie je predmet konania daný iba petitom návrhu na začatie konania ale aj obsahom žaloby a vyjadrení žalobcu v konaní a nemôže byť preto</w:t>
      </w:r>
    </w:p>
    <w:p>
      <w:r>
        <w:t>2</w:t>
      </w:r>
    </w:p>
    <w:p>
      <w:r>
        <w:t>rozhodné iba to, že uplatnený petit je možné spravodlivo vyniesť z iného titulu ako uplatnil žalobca. Pokiaľ žalobca takýto iný titul, z ktorého by petitu bolo možné vyhovieť ani rámcovo v konaní neoznačí (dokonca ho doslova vylúči) potom jednoducho nemôže byť predmetom konania... na pojednávaní dňa 27. 06. 2012 výslovne potvrdil, že si uplatňuje nárok na náhradu škody z konkrétnej uzavretej nájomnej zmluvy, kde bolo nájomné fixne dohodnuté. Žalobca si teda v tomto konaní uplatňuje nárok na skutkovom základe nenaplnenia nájomnej zmluvy so spoločnosťou</w:t>
      </w:r>
    </w:p>
    <w:p>
      <w:r>
        <w:t>zo dňa 31. 7. 2002. Podaním</w:t>
      </w:r>
    </w:p>
    <w:p>
      <w:r>
        <w:t>žalobcu zo dňa 23. 1. 2009 uplatnený nárok na skutkovom základe bezdôvodného obohatenia žalobca po jeho uplatnení vzal v celom rozsahu späť na pojednávaní dňa 24. 6. 2009. Svoju vôľu v tomto smere žalobca opätovne potvrdil vo svojom podaní zo dňa 08. 01. 2013... Odvolacím súdom vyslovený právny názor tak nie je v súlade s predmetom konania tak, ako ho skutkovo vymedzil žalobca. Sťažovateľ je naopak presvedčený, že pokiaľ by sa žalobca chcel v tomto konaní domáhať bezdôvodného obohatenia, išlo by o iný skutkový základ ako je ten, ktorým žalobca uplatnený petit odôvodňoval.“ Podľa názoru sťažovateľky: „... zmenou právnej kvalifikácie v tomto konaní došlo k zmene predmetu konania vo veci, potom sťažovateľ poukazuje na to, že - sťažovateľ má právo brániť sa v rámci predmetu konania - zmenou predmetu konania sa sťažovateľovi odňala možnosť konať pred súdom, pretože stratil možnosť účinne reagovať - odňatie možnosti konať pred súdom sa v tomto konaní nemôže zhojiť až po ďalšom konaní vo veci na prvostupňovom súde ústavno-konformne.“ Zo sťažnosti tiež vyplýva, že proti napadnutému uzneseniu krajského súdu podala sťažovateľka ešte pred podaním sťažnosti ústavnému súdu dovolanie. Na základe skutočností uvedených v sťažnosti sa sťažovateľka domáha, aby ústavný súd nálezom takto rozhodol: „1. Krajský súd v Bratislave rozhodnutím č. 1 Cob/124/2014 zo dňa 10. 12. 2015 porušil právo sťažovateľa na súdnu a inú právnu ochranu v časti princípu zachovania</w:t>
      </w:r>
    </w:p>
    <w:p>
      <w:r>
        <w:t>3</w:t>
      </w:r>
    </w:p>
    <w:p>
      <w:r>
        <w:t>právnej istoty a ochrany legitímnych očakávaní podľa čl. 46 ods. 1 Ústavy Slovenskej republiky a podľa čl. 6 ods. 1 Dohovoru o ochrane ľudských práv a základných slobôd. 2. Krajský súd v Bratislave rozhodnutím č. 1 Cob/124/2014 zo dňa 10. 12. 2015 porušil právo sťažovateľa na súdnu a inú právnu ochranu v časti princípu rovnosti účastníkov podľa čl. 47 ods. 3 Ústavy Slovenskej republiky a podľa čl. 6 ods. 1 Dohovoru o ochrane ľudských práv a základných slobôd. 3. Ústavný súd Slovenskej republiky zrušuje rozhodnutie Krajského súdu v Bratislave č. 1 Cob/124/2014 zo dňa 10. 12. 2015 a vracia mu vec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Ústavný súd zo sťažnosti sťažovateľky zistil, že proti napadnutému uzneseniu krajského súdu podala dovolanie, o ktorom do dňa predbežného prerokovania sťažnosti</w:t>
      </w:r>
    </w:p>
    <w:p>
      <w:r>
        <w:t>4</w:t>
      </w:r>
    </w:p>
    <w:p>
      <w:r>
        <w:t>nebolo právoplatne rozhodnuté. Toto zistenie si ústavný súd následne aj overil v súčinnosti s informačnou kanceláriou okresného súdu, ktorá oznámila, že vec sťažovateľky vedená pod sp. zn. 27 Cb 61/2004 bola 23. marca 2016 bola predložená Najvyššiemu súdu Slovenskej republiky na rozhodnutie o dovolaní. Pri predbežnom prerokovaní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V danom prípade sťažovateľka subsidiárne postavenie ústavného súdu pri ochrane základných práv a slobôd akceptovala tým, že podala vo svojej veci dovolanie ešte predtým, ako podala sťažnosť ústavnému súdu podľa čl. 127 ods. 1 ústavy. Ústavný súd v tejto súvislosti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Slovenskej republiky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w:t>
      </w:r>
    </w:p>
    <w:p>
      <w:r>
        <w:t>5</w:t>
      </w:r>
    </w:p>
    <w:p>
      <w:r>
        <w:t>považovať podanie sťažnosti ústavnému súdu ešte pred rozhodnutím dovolacieho súdu ako predčasné (m. m. IV. ÚS 142/2010). V judikatúre ústavného súdu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Na základe uvedeného ústavný súd pri predbežnom prerokovaní sťažnosť sťažovateľky uplatnením zásady ratio temporis odmietol ako neprípustnú podľa § 53 ods. 1 v spojení s § 25 ods. 2 zákona o ústavnom súde. P o u č e n i e : Proti tomuto rozhodnutiu nemožno podať opravný prostriedok. V Košiciach 12. mája 2016</w:t>
      </w:r>
    </w:p>
    <w:p>
      <w:r>
        <w:t>6</w:t>
      </w:r>
    </w:p>
    <w:p/>
    <w:p>
      <w:r>
        <w:t>Zdroj: KAUZIS.SK – https://www.kauzis.sk/judikatura/r/ECLI:SK:USSR:2016:2.US.416.2016.1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