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427/2016 z 19. 5. 2016</w:t>
      </w:r>
    </w:p>
    <w:p>
      <w:r>
        <w:t>Uznesenie Ústavného súdu SR z 19. mája 2016, sp. zn. II. ÚS 427/2016, ECLI:SK:USSR:2016:2.US.427.2016.1</w:t>
      </w:r>
    </w:p>
    <w:p>
      <w:r>
        <w:t>Súd: Ústavný súd Slovenskej republiky</w:t>
      </w:r>
    </w:p>
    <w:p>
      <w:r>
        <w:t>Spisová značka: II. ÚS 427/2016</w:t>
      </w:r>
    </w:p>
    <w:p>
      <w:r>
        <w:t>ECLI: ECLI:SK:USSR:2016:2.US.427.2016.1</w:t>
      </w:r>
    </w:p>
    <w:p>
      <w:r>
        <w:t>Dátum vydania: 19. 5. 2016</w:t>
      </w:r>
    </w:p>
    <w:p>
      <w:r>
        <w:t>Forma: Uznesenie</w:t>
      </w:r>
    </w:p>
    <w:p>
      <w:r>
        <w:t>Oblasť práva: Ústavné právo</w:t>
      </w:r>
    </w:p>
    <w:p>
      <w:pPr>
        <w:pStyle w:val="Heading2"/>
      </w:pPr>
      <w:r>
        <w:t>Text rozhodnutia</w:t>
      </w:r>
    </w:p>
    <w:p>
      <w:r>
        <w:t>SLOVENSKÁ REPUBLIKA</w:t>
      </w:r>
    </w:p>
    <w:p>
      <w:r>
        <w:t>UZNESENIE Ústavného súdu Slovenskej republiky II. ÚS 427/2016-10 Ústavný súd Slovenskej republiky na neverejnom zasadnutí 19. mája 2016 v senáte zloženom z predsedu Lajosa Mészárosa, zo sudkyne Ľudmily Gajdošíkovej (sudkyňa spravodajkyňa) a sudcu Ladislava Orosza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10168/2015, Rvp 10169/2015, Rvp 10170/2015, Rvp 10171/2015, Rvp 10172/2015, Rvp 10173/2015, Rvp 10174/2015, Rvp 10175/2015 a Rvp 10176/2015 vo veci namietaného porušenia jej základného práva podľa čl. 46 ods. 1 Ústavy Slovenskej republiky a práva podľa čl. 6 ods. 1 Dohovoru o ochrane ľudských práv a základných slobôd postupom Krajského súdu v Prešove v konaní vedenom pod sp. zn. 8 Co 81/2015 a jeho rozsudkom z 30. marca 2015 (Rvp 10168/2015), sp. zn. 2 Co 271/2014 a jeho rozsudkom z 25. marca 2015 (Rvp 10169/2015), sp. zn. 1 Co 63/2015 a jeho rozsudkom z 22. apríla 2015 (Rvp 10170/2015), sp. zn. 9 Co 51/2015 a jeho rozsudkom z 19. marca 2015 (Rvp 10171/2015), sp. zn. 17 Co 63/2015 a jeho rozsudkom z 24. marca 2015 (Rvp 10172/2015), sp. zn. 2 Co 265/2014 a jeho rozsudkom z 25. marca 2015 (Rvp 10173/2015), sp. zn. 1 Co 15/2015 a jeho rozsudkom z 23. marca 2015 (Rvp 10174/2015), sp. zn. 2 Co 274/2014 a jeho rozsudkom z 25. marca 2015 (Rvp 10175/2015), sp. zn. 1 Co 7/2015 a jeho rozsudkom z 23. marca 2015 (Rvp 10176/2015), ako aj im predchádzajúcim postupom a takto</w:t>
      </w:r>
    </w:p>
    <w:p>
      <w:r>
        <w:t>rozhodol: 1. Sťažnosti obchodnej spoločnosti POHOTOVOSŤ, s. r. o., vedené pod spisovými značkami: Rvp 10168/2015, Rvp 10169/2015, Rvp 10170/2015, Rvp 10171/2015,</w:t>
      </w:r>
    </w:p>
    <w:p>
      <w:r>
        <w:t>Rvp 10172/2015, Rvp 10173/2015, Rvp 10174/2015, Rvp 10175/2015 a Rvp 10176/2015 s p á j a na spoločné konanie, ktoré bude ďalej vedené pod sp. zn. Rvp 10168/2015. 2. Sťažnosti obchodnej spoločnosti POHOTOVOSŤ, s. r. o., o d m i e t a ako zjavne neopodstatnené. Odôvodnenie: I. Ústavnému súdu Slovenskej republiky (ďalej len „ústavný súd“) boli 6. júla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postupom Krajského súdu v Prešove (ďalej len „krajský súd“) v konaniach uvedených v záhlaví tohto rozhodnutia (spolu ďalej len „napadnuté rozsudky krajského súdu“). Zo sťažností a z ich príloh vyplýva, že sťažovateľka vystupovala v procesnom postavení žalobkyne v konaniach vedených Okresným súdom Stará Ľubovňa, Okresným súdom Prešov a Okresným súdom Humenné (ďalej len „okresné súdy“), predmetom ktorých bolo rozhodovanie o jej žalobách, ktorými sa domáhala náhrady majetkovej škody a nemajetkovej ujmy spôsobenej nezákonným rozhodnutím, resp. nesprávnym úradným postupom okresných súdov, ktoré sú súčasne súdmi, ktoré sťažovateľke uvedenú škodu a nemajetkovú ujmu mali spôsobiť. Okresné súdy rozhodli vo veci samej rozsudkami, ktorými žaloby v celom rozsahu zamietli a zároveň zamietli i návrhy sťažovateľky na prerušenie konaní. Proti rozsudkom okresných súdov podala sťažovateľka odvolania. Krajský súd svojimi napadnutými rozsudkami potvrdil rozhodnutia okresných súdov.</w:t>
      </w:r>
    </w:p>
    <w:p>
      <w:r>
        <w:t>2</w:t>
      </w:r>
    </w:p>
    <w:p>
      <w:r>
        <w:t>Podľa názoru sťažovateľky odvolacie súdy „spôsobili“ porušenie jej základných práv, „osobitne: - základného práva zaručeného čl. 46 ods. 1 Ústavy Slovenskej republiky (práva na súdnu ochranu); - základného práva na spravodlivý súdny proces zaručeného čl. 6 ods. 1 Európskeho dohovoru o ochrane ľudských práv a základných slobôd“. Tvrdenie o porušení označených práv sťažovateľka odôvodňuje tým, že: „1. Rozhodoval vylúčený sudca. Všetky úkony, ktoré boli zo strany konajúceho prvostupňového súdu vykonané predstavujú úkony vykonané vylúčeným sudcom. Ako sťažovateľ podrobne uviedol vo svojej žalobe, existujú objektívne dôvody, pre ktoré sú všetci sudcovia okresného súdu vylúčení a vec má byť postúpená inému okresnému súdu. Sťažovateľ síce nepodal námietku zaujatosti, avšak len oboznámil súd so skutočnosťami, ktoré vylúčenie sudcov odôvodňujú, pričom má byť uskutočnený postup podľa ust. § 15 OSP. Zásadnosť výhrad sťažovateľa k nestrannosti súdu však jednoznačne preukazuje vylúčenie celého súdu a nutnosť postúpenia veci inému súdu... 2. Napadnuté rozhodnutie krajského súdu je rozhodnutím absolútne prekvapivým... 3. Súdy oboch stupňov založili svoje rozhodnutia na skutočnostiach a právnych argumentoch, ku ktorým sa sťažovateľ nemohol vyjadriť s cieľom ovplyvniť súdne rozhodnutie vo svoj prospech... 4. ... konanie pred odvolacím súdom ako aj rozhodnutie odvolacieho súdu v predmetnej veci porušuje právo sťažovateľa na spravodlivý súdny proces, keďže napadnuté rozhodnutie odvolacieho súdu nie je dostatočne odôvodnené... 5. Odvolací súd neprerokoval prípustné odvolanie voči výroku o prerušení súdneho konania.“ Sťažovateľka na základe argumentácie uvedenej v sťažnostiach navrhuje, aby ústavný súd rozhodol nálezmi, v ktorých vysloví porušenie jej základného práva podľa čl. 46 ods. 1 ústavy a práva podľa čl. 6 ods. 1 dohovoru postupom krajského súdu v napadnutých konaniach a napadnutými rozsudkami, napadnuté rozsudky krajského súdu</w:t>
      </w:r>
    </w:p>
    <w:p>
      <w:r>
        <w:t>3</w:t>
      </w:r>
    </w:p>
    <w:p>
      <w:r>
        <w:t>zruší a veci vráti na ďalšie konanie a zároveň jej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w:t>
      </w:r>
    </w:p>
    <w:p>
      <w:r>
        <w:t>K spojeniu vecí na spoločné konanie (bod 1 výroku tohto uznesenia)</w:t>
      </w:r>
    </w:p>
    <w:p>
      <w:r>
        <w:t>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w:t>
      </w:r>
    </w:p>
    <w:p>
      <w:r>
        <w:t>4</w:t>
      </w:r>
    </w:p>
    <w:p>
      <w:r>
        <w:t>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prerokúvaných sťažností,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w:t>
      </w:r>
    </w:p>
    <w:p>
      <w:r>
        <w:t>K namietanému porušeniu základného práva na súdnu ochranu podľa</w:t>
      </w:r>
    </w:p>
    <w:p>
      <w:r>
        <w:t>čl. 46 ods. 1 ústavy a práva na spravodlivé súdne konanie podľa čl. 6 ods. 1 dohovoru napadnutými rozsudkami krajského súdu a postupom, ktorý predchádzal ich vydaniu Sťažovateľka sťažnosťami namieta aj porušenie svojho základného práva podľa čl. 46 ods. 1 ústavy a práva podľa čl. 6 ods. 1 dohovoru napadnutými rozsudkami krajského súdu, ktorými tento súd v odvolacom konaní potvrdil rozsudky súdov prvého stupňa o zamietnutí žaloby o náhradu majetkovej škody a nemajetkovej ujmy, zamietnutí návrhu na prerušenie konania a náhrade trov konania, ako aj postupom, ktorý predchádzal ich vydaniu. Ústavný súd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w:t>
      </w:r>
    </w:p>
    <w:p>
      <w:r>
        <w:t>5</w:t>
      </w:r>
    </w:p>
    <w:p>
      <w:r>
        <w:t>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fyzická osoba alebo právnická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w:t>
      </w:r>
    </w:p>
    <w:p>
      <w:r>
        <w:t>6</w:t>
      </w:r>
    </w:p>
    <w:p>
      <w:r>
        <w:t>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w:t>
      </w:r>
    </w:p>
    <w:p>
      <w:r>
        <w:t>7</w:t>
      </w:r>
    </w:p>
    <w:p>
      <w:r>
        <w:t>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namietanej veci aj krajský súd, a preto bolo úlohou ústavného súdu v rámci predbežného prerokovania sťažnosti aspoň rámcovo posúdiť, či ich skutočne rešpektoval, a to minimálne v takej miere, ktorá je z ústavného hľadiska akceptovateľná a udržateľná, a na tomto základe formulovať záver, či sťažnosti nie sú zjavne neopodstatnené. Námietky sťažovateľky uplatnené v sťažnostiach možno zhrnúť takto: 1. vo veciach rozhodovali vylúčení sudcovia; 2. napadnuté rozsudky krajského súdu sú rozhodnutiami absolútne prekvapivými; 3. všeobecné súdy porušili zásadu kontradiktórnosti konania; 4. napadnuté rozsudky krajského súdu nie sú dostatočne odôvodnené; 5. odvolací súd sa nezaoberal odvolaniami sťažovateľky voči výroku o zamietnutí prerušenia súdneho konania. V relevantnej časti odôvodnenia napadnutých rozsudkov krajský súd zhodne konštatoval, že sťažovateľka nemá právo na náhradu majetkovej a nemajetkovej ujmy podľa zákona č. 514/2003 Z. z. o zodpovednosti za škodu spôsobenú pri výkone verejnej moci a o zmene niektorých zákonov v znení neskorších predpisov (ďalej len „zákon</w:t>
      </w:r>
    </w:p>
    <w:p>
      <w:r>
        <w:t>8</w:t>
      </w:r>
    </w:p>
    <w:p>
      <w:r>
        <w:t>č. 514/2003 Z. z.“) z dôvodu nesprávneho úradného postupu. V tomto kontexte sa osobitne zaoberal skutočnosťou, či postupom príslušných okresných súdov v namietaných exekučných konaniach došlo k nesprávnemu úradnému postupu a či je tak daný základ pre priznanie práva na náhradu škody podľa zákona č. 514/2003 Z. z. Rovnako sa zaoberal aj námietkou sťažovateľky, podľa ktorej vo veci rozhodol vylúčený sudca, ako aj námietkou týkajúcou sa odňatím jej možnosti konať pred súdom a námietkou týkajúcou sa nedostatočného odôvodnenia napadnutého rozsudku. S poukazom na uvedené ústavný súd konštatuje, že krajský súd sa v napadnutých rozsudkoch zaoberal a ústavne akceptovateľným spôsobom aj vysporiadal so všetkými podstatnými odvolacími námietkami sťažovateľky, s ktorými sa nestotožnil, a preto predmetné rozsudky okresných súdov potvrdil ako vecne správne, resp. svoje rozhodnutia odôvodnil v súlade s § 219 ods. 2 OSP. Napadnuté rozsudky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č. 514/2003 Z. z., Občianskeho súdneho poriadku a zákona Národnej rady Slovenskej republiky č. 233/1995 Z. z. o súdnych exekútoroch a exekučnej činnosti (Exekučný poriadok) a o zmene a doplnení ďalších zákonov v znení neskorších predpisov. Ústavný súd vo vzťahu k námietke sťažovateľky, že rozhodnutia krajského súdu sú „rozhodnutím absolútne prekvapivým“,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Slovenskej republiky (resp. jeho plénu a kolégiám), keď mu okrem iných priznáva aj právomoc zaujímať stanoviská k zjednocovaniu výkladu zákonov a iných všeobecne záväzných právnych predpisov (m. m. I. ÚS 17/01, IV. ÚS 267/05). Práve plénum a kolégiá Najvyššieho súdu Slovenskej republiky sú oprávnené odstraňovať nejednotnosť výkladu zákonov a iných všeobecne záväzných právnych predpisov tak, aby sa chránili okrem iného</w:t>
      </w:r>
    </w:p>
    <w:p>
      <w:r>
        <w:t>9</w:t>
      </w:r>
    </w:p>
    <w:p>
      <w:r>
        <w:t>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rozsudkov prejav svojvôle, resp. zjavnej neodôvodnenosti nezistil, nepovažoval v danom prípade argumentáciu sťažovateľky za spôsobilú na to, aby len na jej základe bolo možné tieto rozhodnutia</w:t>
      </w:r>
    </w:p>
    <w:p>
      <w:r>
        <w:t>hodnotiť ako ústavne neakceptovateľné</w:t>
      </w:r>
    </w:p>
    <w:p>
      <w:r>
        <w:t>a neudržateľné. V týchto súvislostiach ústavný súd tiež konštatuje, že s ústavnou udržateľnosťou právnych záverov krajských súdov ako odvolacích súdov vo vzťahu k námietkam sťažovateľky, ktoré formuluje sťažovateľka paušálne bez ohľadu na konkrétne okolnosti prípadu, sa ústavný súd podrobne vysporiadal aj v predchádzajúcich rozhodnutiach (napr. IV. ÚS 256/2014, IV. ÚS 363/2014, I. ÚS 369/2014), ktoré v čase rozhodovania ústavného súdu síce nie sú právoplatné, ale ústavný súd sa s nimi plne stotožňuje a v podrobnostiach odkazuje na argumentáciu uvedenú v týchto rozhodnutiach. Ústavný súd dospel k záveru, že medzi napadnutými rozsudkami krajského súdu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w:t>
      </w:r>
    </w:p>
    <w:p>
      <w:r>
        <w:t>10</w:t>
      </w:r>
    </w:p>
    <w:p>
      <w:r>
        <w:t>V Košiciach 19. mája 2016</w:t>
      </w:r>
    </w:p>
    <w:p>
      <w:r>
        <w:t>11</w:t>
      </w:r>
    </w:p>
    <w:p/>
    <w:p>
      <w:r>
        <w:t>Zdroj: KAUZIS.SK – https://www.kauzis.sk/judikatura/r/ECLI:SK:USSR:2016:2.US.427.2016.1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