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43/2016 z 21. 1. 2016</w:t>
      </w:r>
    </w:p>
    <w:p>
      <w:r>
        <w:t>Uznesenie Ústavného súdu SR z 21. januára 2016, sp. zn. II. ÚS 43/2016, ECLI:SK:USSR:2016:2.US.43.2016.1</w:t>
      </w:r>
    </w:p>
    <w:p>
      <w:r>
        <w:t>Súd: Ústavný súd Slovenskej republiky</w:t>
      </w:r>
    </w:p>
    <w:p>
      <w:r>
        <w:t>Spisová značka: II. ÚS 43/2016</w:t>
      </w:r>
    </w:p>
    <w:p>
      <w:r>
        <w:t>ECLI: ECLI:SK:USSR:2016:2.US.43.2016.1</w:t>
      </w:r>
    </w:p>
    <w:p>
      <w:r>
        <w:t>Dátum vydania: 21. 1. 2016</w:t>
      </w:r>
    </w:p>
    <w:p>
      <w:r>
        <w:t>Forma: Uznesenie</w:t>
      </w:r>
    </w:p>
    <w:p>
      <w:r>
        <w:t>Oblasť práva: Ústavné právo</w:t>
      </w:r>
    </w:p>
    <w:p>
      <w:pPr>
        <w:pStyle w:val="Heading2"/>
      </w:pPr>
      <w:r>
        <w:t>Text rozhodnutia</w:t>
      </w:r>
    </w:p>
    <w:p>
      <w:r>
        <w:t>SLOVENSKÁ REPUBLIKA</w:t>
      </w:r>
    </w:p>
    <w:p>
      <w:r>
        <w:t>UZNESENIE Ústavného súdu Slovenskej republiky II. ÚS 43/2016-18 Ústavný súd Slovenskej republiky na neverejnom zasadnutí 21. januára 2016 v senáte zloženom z predsedu Sergeja Kohuta (sudca spravodajca) a zo sudcov Lajosa Mészárosa a Ladislava Orosza predbežne prerokoval sťažnosti obchodnej spoločnosti POHOTOVOSŤ, s. r. o., Pribinova 25, Bratislava, zastúpenej obchodnou spoločnosťou Fridrich Paľko, s. r. o.,</w:t>
      </w:r>
    </w:p>
    <w:p>
      <w:r>
        <w:t>Grösslingová</w:t>
      </w:r>
    </w:p>
    <w:p>
      <w:r>
        <w:t>4,</w:t>
      </w:r>
    </w:p>
    <w:p>
      <w:r>
        <w:t>Bratislava,</w:t>
      </w:r>
    </w:p>
    <w:p>
      <w:r>
        <w:t>v</w:t>
      </w:r>
    </w:p>
    <w:p>
      <w:r>
        <w:t>mene</w:t>
      </w:r>
    </w:p>
    <w:p>
      <w:r>
        <w:t>ktorej</w:t>
      </w:r>
    </w:p>
    <w:p>
      <w:r>
        <w:t>koná</w:t>
      </w:r>
    </w:p>
    <w:p>
      <w:r>
        <w:t>konateľ</w:t>
      </w:r>
    </w:p>
    <w:p>
      <w:r>
        <w:t>a</w:t>
      </w:r>
    </w:p>
    <w:p>
      <w:r>
        <w:t>advokát</w:t>
      </w:r>
    </w:p>
    <w:p>
      <w:r>
        <w:t>doc. JUDr. Branislav Fridrich, PhD., vedené pod spisovými značkami: Rvp 16990/2014, Rvp 16991/2014, Rvp 16992/2014, Rvp 16993/2014, Rvp 16994/2014, Rvp 16995/2014, Rvp 16996/2014, Rvp 17049/2014 a Rvp 17050/2014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Košiciach sp. zn. 14 CoE 307/2012 z 10. apríla 2013 (Rvp 16990/2014), sp. zn. 12 CoE 262/2012 z 29. januára 2013 (Rvp 16991/2014), sp. zn. 14 CoE 121/2013 z 21. augusta 2013 (Rvp 16992/2014), sp. zn. 14 CoE 259/2012 z 26. februára 2013 (Rvp 16993/2014), sp. zn. 14 CoE 7/2013 zo 14. júna 2013 (Rvp 16994/2014), sp. zn. 15 CoE 330/2013 z 15. mája 2014 (Rvp 16995/2014), sp. zn. 6 CoE 18/2013 z 28. mája 2013 (Rvp 16996/2014), sp. zn. 13 CoE 157/2013 z 28. marca 2013 (Rvp 17049/2014), sp. zn. 16 CoE 122/2012 z 27. septembra 2012 (Rvp 17050/2014), ako aj postupom a uzneseniami Najvyššieho súdu Slovenskej republiky sp. zn. 5 ECdo 243/2013 z 24. septembra 2014 (Rvp 16990/2014), sp. zn. 1 Oboer 201/2013 z 29. júla 2014 (Rvp 16991/2014), sp. zn. 3 ECdo 302/2013 z 23. septembra 2014 (Rvp 16992/2014),</w:t>
      </w:r>
    </w:p>
    <w:p>
      <w:r>
        <w:t>sp. zn. 1 Oboer 202/2013 z 19. augusta 2014 (Rvp 16993/2014), sp. zn. 3 Oboer 276/2013 z 25. septembra 2014 (Rvp 16994/2014), sp. zn. 5 ECdo 191/2014 z 3. októbra 2014 (Rvp 16995/2014), sp. zn. 3 Oboer 272/2013 z 18. septembra 2014 (Rvp 16996/2014), sp. zn. 4 Oboer 195/2013 z 28. augusta 2014 (Rvp 17049/2014) a sp. zn. 1 ECdo 294/2013 z 25. júla 2014 (Rvp 17050/2014) a takto rozhodol: 1. Sťažnosti obchodnej spoločnosti POHOTOVOSŤ, s. r. o., vedené pod spisovými značkami: Rvp 16990/2014, Rvp 16991/2014, Rvp 16992/2014, Rvp 16993/2014, Rvp 16994/2014, Rvp 16995/2014, Rvp 16996/2014, Rvp 17049/2014 a Rvp 17050/2014 s p á j a na spoločné konanie, ktoré bude ďalej vedené pod sp. zn. Rvp 16990/2014. 2. Sťažnosti obchodnej spoločnosti POHOTOVOSŤ, s. r. o., o d m i e t a ako zjavne neopodstatnené. Odôvodnenie: I. Ústavnému súdu Slovenskej republiky (ďalej len „ústavný súd“) boli 5. decembra 2014 a 9. decembra 2014 doručené sťažnosti obchodnej spoločnosti POHOTOVOSŤ, s. r. o. (ďalej len „sťažovateľka“), ktorými 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Košiciach (ďalej len „krajský súd“) uvedenými v záhlaví tohto uznesenia (ďalej len „napadnuté uznesenia krajského súdu“), ako aj postupom a uzneseniami Najvyššieho súdu Slovenskej republiky (ďalej len „najvyšší súd“) uvedenými v záhlaví tohto uznesenia (ďalej len „uznesenia najvyššieho súdu“).</w:t>
      </w:r>
    </w:p>
    <w:p>
      <w:r>
        <w:t>2</w:t>
      </w:r>
    </w:p>
    <w:p>
      <w:r>
        <w:t>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 V priebehu exekučných konaní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tom-ktorom konaní rozhodol aj o zamietnutí jej procesných návrhov na prerušenie dovolacích konaní. 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w:t>
      </w:r>
    </w:p>
    <w:p>
      <w:r>
        <w:t>3</w:t>
      </w:r>
    </w:p>
    <w:p>
      <w:r>
        <w:t>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w:t>
      </w:r>
    </w:p>
    <w:p>
      <w:r>
        <w:t>4</w:t>
      </w:r>
    </w:p>
    <w:p>
      <w:r>
        <w:t>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uzneseniami krajského súdu a postupom a uzneseniami najvyššieho súdu v uvedených konaniach, zruší uznesenia krajského súdu a uznesenia najvyššieho súdu, veci vráti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5</w:t>
      </w:r>
    </w:p>
    <w:p>
      <w:r>
        <w:t>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spisovými značkami: Rvp 16990/2014, Rvp 16991/2014, Rvp 16992/2014, Rvp 16993/2014, Rvp 16994/2014, Rvp 16995/2014, Rvp 16996/2014, Rvp 17049/2014 a Rvp 17050/2014 a z tohto obsahu vyplývajúcu právnu a skutkovú súvislosť uvedených sťažností, ako aj vzhľadom na totožnosť v osobe sťažovateľky, krajského súdu, ako i najvyššieho súdu, proti ktorým sťažnosti smerujú, rozhodol ústavný súd o ich spojení na spoločné konanie tak, ako to je uvedené v bode 1 výroku tohto uznesenia. II.B K namietanému porušeniu označených práv postupom a uzneseniami krajského súdu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w:t>
      </w:r>
    </w:p>
    <w:p>
      <w:r>
        <w:t>6</w:t>
      </w:r>
    </w:p>
    <w:p>
      <w:r>
        <w:t>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 Podľa svojej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w:t>
      </w:r>
    </w:p>
    <w:p>
      <w:r>
        <w:t>7</w:t>
      </w:r>
    </w:p>
    <w:p>
      <w:r>
        <w:t>interpretácie a aplikácie s ústavou, prípadne medzinárodnou zmluvou podľa čl. 7 ods. 5 ústavy (I. ÚS 13/01, I. ÚS 120/04). Ústavný súd v danom prípade považoval za významné vyriešiť zásadný problém sťažovateľky, a to či krajský súd rozhodujúci v rámci exekučného konania o odvolaní proti prvostupňovým rozhodnutiam, ktorými bola exekúcia zastavená, mal právomoc skúmať 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 možno vyvodiť, že odôvodnenie napadnutých rozhodnutí krajského súdu obsahovalo, čo sa 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 publikované v Zbierke stanovísk najvyššieho súdu a rozhodnutí súdov Slovenskej republiky).</w:t>
      </w:r>
    </w:p>
    <w:p>
      <w:r>
        <w:t>8</w:t>
      </w:r>
    </w:p>
    <w:p>
      <w:r>
        <w:t>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 odmietnutím rovnakých a opakujúcich sa sťažností sťažovateľky z dôvodu zjavnej neopodstatnenosti, pri akceptovaní právnych záverov rozhodnutí všeobecných súdov o vyhlásení exekúcií za neprípustné a ich zastavení v stovkách prípadov, pretože rozhodcovské rozsudky alebo notárske zápisnice, na podklade ktorých boli exekúcie vedené (resp.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 zjavne neopodstatnené, nepovažuje za účelné uvádzať podrobnejšie argumenty, pre ktoré dospel k rozhodnutiu vyplývajúcemu z 2. bodu výroku tohto uznesenia, a v tejto súvislosti 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w:t>
      </w:r>
    </w:p>
    <w:p>
      <w:r>
        <w:t>9</w:t>
      </w:r>
    </w:p>
    <w:p>
      <w:r>
        <w:t>II.C K namietanému porušeniu označených práv postupom a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w:t>
      </w:r>
    </w:p>
    <w:p>
      <w:r>
        <w:t>10</w:t>
      </w:r>
    </w:p>
    <w:p>
      <w:r>
        <w:t>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 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w:t>
      </w:r>
    </w:p>
    <w:p>
      <w:r>
        <w:t>11</w:t>
      </w:r>
    </w:p>
    <w:p>
      <w:r>
        <w:t>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 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w:t>
      </w:r>
    </w:p>
    <w:p>
      <w:r>
        <w:t>12</w:t>
      </w:r>
    </w:p>
    <w:p>
      <w:r>
        <w:t>Spolkového ústavného súdu Nemecka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 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w:t>
      </w:r>
    </w:p>
    <w:p>
      <w:r>
        <w:t>13</w:t>
      </w:r>
    </w:p>
    <w:p>
      <w:r>
        <w:t>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 Na základe uvedených dôvodov boli preto sťažnosti sťažovateľky aj v tejto časti odmietnuté ako zjavne neopodstatnené. Keďže boli sťažnosti sťažovateľky ako celok odmietnuté, ústavný súd už o ďalších návrhoch sťažovateľky v nich uplatnených nerozhodoval. Súčasne ústavný súd dáva sťažovateľke do pozornosti, že v prípade opakujúcich sa sťažností založených na tých istých skutkových a právnych okolnostiach ústavný súd rozhodne bez odôvodnenia iba s poukazom na svoje v týchto okolnostiach identické rozhodnutie. P o u č e n i e : Proti tomuto rozhodnutiu nemožno podať opravný prostriedok. V Košiciach 21. januára 2016</w:t>
      </w:r>
    </w:p>
    <w:p>
      <w:r>
        <w:t>14</w:t>
      </w:r>
    </w:p>
    <w:p/>
    <w:p>
      <w:r>
        <w:t>Zdroj: KAUZIS.SK – https://www.kauzis.sk/judikatura/r/ECLI:SK:USSR:2016:2.US.43.2016.1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