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449/2016 z 1. 6. 2016</w:t>
      </w:r>
    </w:p>
    <w:p>
      <w:r>
        <w:t>Uznesenie Ústavného súdu SR z 1. júna 2016, sp. zn. II. ÚS 449/2016, ECLI:SK:USSR:2016:2.US.449.2016.1</w:t>
      </w:r>
    </w:p>
    <w:p>
      <w:r>
        <w:t>Súd: Ústavný súd Slovenskej republiky</w:t>
      </w:r>
    </w:p>
    <w:p>
      <w:r>
        <w:t>Spisová značka: II. ÚS 449/2016</w:t>
      </w:r>
    </w:p>
    <w:p>
      <w:r>
        <w:t>ECLI: ECLI:SK:USSR:2016:2.US.449.2016.1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449/2016-17 Ústavný súd Slovenskej republiky na neverejnom zasadnutí 1. júna 2016 v senáte zloženom z predsedu Lajosa Mészárosa, zo sudkyne Ľudmily Gajdošíkovej a sudcu Ladislava Orosza (sudca spravodajca) predbežne prerokoval sťažnosti obchodnej spoločnosti POHOTOVOSŤ, s. r. o., Pribinova 25, Bratislava, zastúpenej obchodnou spoločnosťou Fridrich Paľko, s. r. o., Grösslingová 4, Bratislava, v mene ktorej koná advokát</w:t>
      </w:r>
    </w:p>
    <w:p>
      <w:r>
        <w:t>doc.</w:t>
      </w:r>
    </w:p>
    <w:p>
      <w:r>
        <w:t>JUDr.</w:t>
      </w:r>
    </w:p>
    <w:p>
      <w:r>
        <w:t>značkami: Rvp 5037/2015,</w:t>
      </w:r>
    </w:p>
    <w:p>
      <w:r>
        <w:t>Branislav Rvp</w:t>
      </w:r>
    </w:p>
    <w:p>
      <w:r>
        <w:t>Fridrich,</w:t>
      </w:r>
    </w:p>
    <w:p>
      <w:r>
        <w:t>5042/2015,</w:t>
      </w:r>
    </w:p>
    <w:p>
      <w:r>
        <w:t>PhD., Rvp</w:t>
      </w:r>
    </w:p>
    <w:p>
      <w:r>
        <w:t>vedené</w:t>
      </w:r>
    </w:p>
    <w:p>
      <w:r>
        <w:t>pod</w:t>
      </w:r>
    </w:p>
    <w:p>
      <w:r>
        <w:t>spisovými</w:t>
      </w:r>
    </w:p>
    <w:p>
      <w:r>
        <w:t>5043/2015,</w:t>
      </w:r>
    </w:p>
    <w:p>
      <w:r>
        <w:t>Rvp</w:t>
      </w:r>
    </w:p>
    <w:p>
      <w:r>
        <w:t>5044/2015,</w:t>
      </w:r>
    </w:p>
    <w:p>
      <w:r>
        <w:t>Rvp 5045/2015, Rvp 5046/2015, Rvp 5047/2015, Rvp 5050/2015, Rvp 5051/2015, Rvp 5160/2015, Rvp 5257/2015, Rvp 5258/2015, Rvp 5935/2015, Rvp 5936/2015, Rvp 5937/2015, Rvp 5940/2015, Rvp 5941/2015, Rvp 6825/2015, Rvp 7557/2015, Rvp 7558/2015, Rvp 8374/2015, Rvp 8376/2015, Rvp 8377/2015, Rvp 8378/2015 a Rvp 9035/2015 vo veci namietaného porušenia jej základných práv podľa čl. 20 ods. 1 a čl. 46 ods. 1 Ústavy Slovenskej republiky, podľa čl. 47 Charty základných práv Európskej únie a práv podľa čl. 6 ods. 1 Dohovoru o ochrane ľudských práv a základných slobôd a podľa čl. 1 Dodatkového protokolu k Dohovoru o ochrane ľudských práv a základných slobôd a tiež porušenia čl. 12 ods. 2 Ústavy Slovenskej republiky a čl. 14 Dohovoru o ochrane ľudských práv a základných slobôd uzneseniami Okresného súdu Bardejov sp. zn. 5 Er 43/2003 z 28. októbra 2013 (Rvp 5037/2014), sp. zn. 4 Er 128/2008 zo 6. septembra 2012 (Rvp 5941/2015), sp. zn. 3 Er 602/2005 z 20. apríla 2012 (Rvp 7558/2015), uzneseniami Okresného súdu Kežmarok sp. zn. 3 Er 173/2011 zo 14. apríla 2014 (Rvp 5042/2015), sp. zn. 3 Er 841/2007 z 8. apríla 2014 (Rvp 5043/2015), sp. zn. 3 Er 875/2009 zo 4. apríla 2014 (Rvp 5044/2015), sp. zn. 3 Er 790/2008 z 1. apríla 2014 (Rvp 5045/2015), sp. zn. 3 Er 111/2004 z 20. marca 2014 (Rvp 5046/2015), sp. zn. 3 Er 430/2003 zo 4. decembra 2013 (Rvp 5047/2015), sp. zn. 3 Er 846/2009 z 8. apríla 2014 (Rvp 5935/2015), sp. zn. 3 Er 464/2009 zo 7. apríla 2014 (Rvp 5936/2015), sp. zn. 2 Er 92/2005 z 5. augusta 2013 (Rvp 5937/2015), uzneseniami Okresného súdu Prešov</w:t>
      </w:r>
    </w:p>
    <w:p>
      <w:r>
        <w:t>sp. zn. 26 Er 914/2005 z 5. apríla 2012 (Rvp 5050/2015), sp. zn. 7 Er 996/2003 z 24. januára 2014 (Rvp 5051/2015), sp. zn. 8 Er 161/2004 z 3. októbra 2013 (Rvp 5160/2015), sp. zn. 26 Er 1352/2005 z 2. decembra 2014 (Rvp 5257/2015), sp. zn. 6 Er 472/2006 z 10. apríla 2012 (Rvp 5258/2015), sp. zn. 26 Er 1628/2005 z 10. apríla 2012 (Rvp 5940/2015), sp. zn. 26 Er 1701/2006 z 13. apríla 2012 (Rvp 6825/2015), sp. zn. 26 Er 2660/2004 zo 7. januára 2014 (Rvp 7557/2015), sp. zn. 6 Er 2501/2003 z 19. decembra 2013 (Rvp 8374/2015), sp. zn. 26 Er 2418/2004 z 24. januára 2014 (Rvp 9035/2015), uzneseniami Okresného súdu Vranov nad Topľou sp. zn. 9 Er 17/2005 z 25. septembra 2013 (Rvp 8376/2015), sp. zn. 6 Er 552/2005 z 25. septembra 2013 (Rvp 8377/2015), sp. zn. 8 Er 433/2003 z 25. septembra 2013 (Rvp 8378/2015), ako aj postupom, ktorý predchádzal ich vydaniu, a tiež vo veci namietaného porušenia jej základných práv podľa čl. 20 ods. 1 a čl. 46 ods. 1 Ústavy Slovenskej republiky, podľa čl. 47 Charty základných práv Európskej únie a práv podľa čl. 6 ods. 1 Dohovoru o ochrane ľudských práv a základných slobôd a podľa čl. 1 Dodatkového protokolu k Dohovoru o ochrane ľudských práv a základných slobôd uzneseniami Krajského súdu v Prešove sp. zn. 18 CoE 110/2014 z 18. decembra 2014 (Rvp 5037/2015), sp. zn. 17 CoE 78/2014 z 19. augusta 2014 (Rvp 5042/2015), sp. zn. 1 CoE 78/2014 z 29. septembra 2014 (Rvp 5043/2015), sp. zn. 6 CoE 71/2014 z 31. júla 2014 (Rvp 5044/2015), sp. zn. 19 CoE 78/2014 z 12. augusta 2014 (Rvp 5045/2015), sp. zn. 22 CoE 43/2014 zo 4. septembra 2014 (Rvp 5046/2015), sp. zn. 24 CoE 49/2014 z 28. augusta 2014 (Rvp 5047/2015), sp. zn. 23 CoE 60/2014 z 31. decembra 2014 (Rvp 5050/2015), sp. zn. 27 CoE 62/2014 z 30. januára 2015 (Rvp 5051/2015), sp. zn. 13 CoE 56/2014 z 23. októbra 2014 (Rvp 5160/2015), sp. zn. 1 CoE 9/2015 z 24. februára 2015 (Rvp 5257/2015), sp. zn. 18 CoE 6/2015 z 24. februára 2015 (Rvp 5258/2015), sp. zn. 23 CoE 47/2014 z 30. septembra 2014 (Rvp 5935/2015), sp. zn. 25 CoE 47/2014 z 30. septembra 2014 (Rvp 5936/2015), sp. zn. 4 CoE 52/2014 z 18. júna 2014 (Rvp 5937/2015), sp. zn. 18 CoE 4/2015 z 29. januára 2015 (Rvp 5940/2015), sp. zn. 19 CoE 106/2014 z 29. januára 2015 (Rvp 5941/2015), sp. zn. 13 CoE 66/2014 z 29. januára 2014 (Rvp 6825/2015), sp. zn. 7 CoE 16/2015 z 26. februára 2015 (Rvp 7557/2015), sp. zn. 1 CoE 10/2015 z 24. februára 2015 (Rvp 7558/2015), sp. zn. 8 CoE 5/2015 z 26. februára 2015 (Rvp 8374/2015), sp. zn. 6 CoE 110/2014 z 22. decembra 2014 (Rvp 8376/2015), sp. zn. 21 CoE 115/2014</w:t>
      </w:r>
    </w:p>
    <w:p>
      <w:r>
        <w:t>2</w:t>
      </w:r>
    </w:p>
    <w:p>
      <w:r>
        <w:t>z 24. apríla 2015 (Rvp 8377/2015), sp. zn. 8 CoE 54/2014 z 25. novembra 2014 (Rvp 8378/2015) a sp. zn. 2 CoE 12/2015 z 26. marca 2015 (Rvp 9035/2015), ako aj postupom, ktorý predchádzal ich vydaniu, a takto rozhodol: 1. Sťažnosti obchodnej spoločnosti POHOTOVOSŤ, s. r. o., vedené pod spisovými značkami:</w:t>
      </w:r>
    </w:p>
    <w:p>
      <w:r>
        <w:t>Rvp</w:t>
      </w:r>
    </w:p>
    <w:p>
      <w:r>
        <w:t>5037/2015,</w:t>
      </w:r>
    </w:p>
    <w:p>
      <w:r>
        <w:t>Rvp</w:t>
      </w:r>
    </w:p>
    <w:p>
      <w:r>
        <w:t>5042/2015,</w:t>
      </w:r>
    </w:p>
    <w:p>
      <w:r>
        <w:t>Rvp</w:t>
      </w:r>
    </w:p>
    <w:p>
      <w:r>
        <w:t>5043/2015,</w:t>
      </w:r>
    </w:p>
    <w:p>
      <w:r>
        <w:t>Rvp</w:t>
      </w:r>
    </w:p>
    <w:p>
      <w:r>
        <w:t>5044/2015,</w:t>
      </w:r>
    </w:p>
    <w:p>
      <w:r>
        <w:t>Rvp 5045/2015, Rvp 5046/2015, Rvp 5047/2015, Rvp 5050/2015, Rvp 5051/2015, Rvp 5160/2015, Rvp 5257/2015, Rvp 5258/2015, Rvp 5935/2015, Rvp 5936/2015, Rvp 5937/2015, Rvp 5940/2015, Rvp 5941/2015, Rvp 6825/2015, Rvp 7557/2015, Rvp 7558/2015, Rvp 8374/2015, Rvp 8376/2015, Rvp 8377/2015, Rvp 8378/2015 a Rvp 9035/2015 s p á j a na spoločné konanie, ktoré bude ďalej vedené pod sp. zn. Rvp 5037/2015. 2. Sťažnosti obchodnej spoločnosti POHOTOVOSŤ, s. r. o., o d m i e t a . Odôvodnenie: I. Ústavnému súdu Slovenskej republiky (ďalej len „ústavný súd“) boli 7. apríla 2015, 13. apríla 2015, 17. apríla 2015, 30. apríla 2015, 14. mája 2015, 25. mája 2015, 8. júna 2015 a 22. júna 2015 doručené sťažnosti obchodnej spoločnosti POHOTOVOSŤ, s. r. o. (ďalej len „sťažovateľka“, v citáciách aj „sťažovateľ“), ktorými namieta porušenie svojich základných práv podľa čl. 20 ods. 1 a čl. 46 ods. 1 Ústavy Slovenskej republiky (ďalej len „ústava“) a podľa čl. 47 Charty základných práv Európskej únie (ďalej len „charta“) a práv podľa čl. 6 ods. 1 Dohovoru o ochrane ľudských práv a základných slobôd (ďalej len „dohovor“) a podľa čl. 1 Dodatkového protokolu k Dohovoru o ochrane ľudských práv a základných slobôd (ďalej len „dodatkový protokol“) a tiež porušenie čl. 12 ods. 2 ústavy a čl. 14 dohovoru uzneseniami Okresného súdu Bardejov, Okresného súdu Kežmarok</w:t>
      </w:r>
    </w:p>
    <w:p>
      <w:r>
        <w:t>3</w:t>
      </w:r>
    </w:p>
    <w:p>
      <w:r>
        <w:t>Okresného súdu Prešov a Okresného súdu Vranov nad Topľou (ďalej len „okresné súdy“) uvedenými v záhlaví tohto uznesenia (ďalej len „napadnuté uznesenia okresných súdov“), ako aj postupom, ktorý predchádzal ich vydaniu, a uzneseniami Krajského súdu v Prešove (ďalej len „krajský súd“) uvedenými v záhlaví tohto uznesenia (ďalej len „napadnuté uznesenia krajského súdu“), ako aj postupom, ktorý predchádzal ich vydaniu. Zo sťažností vyplýva, že sťažovateľka sa v rámci svojej podnikateľskej činnosti zaoberá poskytovaním úverov z vlastných zdrojov. Na základe zmlúv o úvere sťažovateľka poskytla dlžníkom úver, pričom poskytnuté peňažné prostriedky boli dlžníci povinní vrátiť podľa podmienok dohodnutých v úverových zmluvách. Na zabezpečenie úverov bola priamo v úverových zmluvách dojednaná buď rozhodcovská doložka, ktorou bola v prípade sporu medzi zmluvnými stranami úverovej zmluvy založená právomoc Stáleho rozhodcovského súdu zriadeného Slovenskou rozhodcovskou, a. s., Bratislava (ďalej len „rozhodcovský súd“), alebo dlžníci priamo v úverových zmluvách splnomocnili sťažovateľkou menovite uvedenú tretiu osobu (ďalej len „splnomocnenec“), ktorá v prípade, ak dlžník svoje povinnosti z úverovej zmluvy nesplnil, mala oprávnenie podpísať v mene dlžníka notársku zápisnicu o uznaní dlhu dlžníkom, ktorá mala mať povahu exekučného titulu. Z dôvodu, že dlžníci svoje záväzky vyplývajúce im z predmetných úverových zmlúv dobrovoľne neplnili, tieto sa voči sťažovateľke stali splatnými a v nadväznosti na uvedené sťažovateľka v prípadoch, kde bolo udelené splnomocnenie na spísanie notárskej zápisnice, na podklade tohto exekučného titulu (notárskej zápisnice) iniciovala začatie exekučných konaní, a v prípadoch, kde bola dojednaná rozhodcovská doložka, na jej podklade začala rozhodcovské konania pred zmluvnými stranami zvoleným rozhodcovským súdom, ktorého rozhodcovské rozsudky sa tak stali exekučnými titulmi, na podklade ktorých sťažovateľka iniciovala začatie exekučných konaní. Potom, ako v začatých exekučných konaniach okresné súdy poverili sťažovateľkou zvoleného súdneho exekútora vykonaním exekučných konaní, boli exekúcie napadnutými uzneseniami okresných súdov ex offo zastavené, resp. vyhlásené za neprípustné a následne</w:t>
      </w:r>
    </w:p>
    <w:p>
      <w:r>
        <w:t>4</w:t>
      </w:r>
    </w:p>
    <w:p>
      <w:r>
        <w:t>zastavené. Proti napadnutým uzneseniam okresných súdov podala sťažovateľka odvolania, o ktorých rozhodol napadnutými uzneseniami krajský súd tak, že ich ako vecne správne potvrdil. Sťažovateľka v sťažnostiach podaných ústavnému súdu v obšírnej argumentácii namieta, že napadnutými uzneseniami okresných súdov a napadnutými uzneseniami krajského súdu, ako aj postupom, ktorý predchádzal ich vydaniu, boli porušené ňou označené základné práva podľa ústavy, charty, práva podľa dohovoru a dodatkového protokolu, pričom k ich porušeniu malo dôjsť predovšetkým tým, že zastavením už riadne začatých a prebiehajúcich exekučných konaní, na vykonanie ktorých okresné súdy už raz udelili súdnemu exekútorovi poverenia, došlo k prekročeniu právomoci okresných súdov ako súdov exekučných, v kompetencii ktorých podľa sťažovateľky nie je vecné preskúmavanie exekučného titulu. Okresné súdy podľa sťažovateľky rozhodli nad rámec svojej právomoci, keď bez návrhu rozhodli o zastavení exekúcií, čím mali sťažovateľke odňať možnosť konať pred súdom, pretože sa nemala možnosť k veci vyjadriť aj napriek tomu, že toto rozhodnutie v konečnom dôsledku zásadným spôsobom ovplyvnilo jej právne postavenie, pretože podľa sťažovateľky má síce v tom-ktorom prípade k dispozícii exekučný titul, a to rozhodcovský rozsudok alebo notársku zápisnicu, avšak tento je nevykonateľný. Uvedené pochybenie okresných súdov podľa sťažovateľky nenapravil ani krajský súd. Sťažovateľka ďalej v sťažnostiach podaných ústavnému súdu namieta, že tak okresné súdy, ako ani krajský súd nenariadili v daných veciach pojednávanie aj napriek tomu, že im to ukladá § 57 ods. 5 zákona Národnej rady Slovenskej republiky č. 233/1995 Z. z. o súdnych exekútoroch a exekučnej činnosti (Exekučný poriadok) a o zmene a doplnení ďalších zákonov v znení účinnom od 9. augusta 2012, ako aj to, že súdy veci nesprávne právne posúdili z hľadiska vnútroštátnej právnej úpravy v interakcii s výkladovými pravidlami uvedenými v smernici Rady 93/13/EHS z 5. apríla 1993 o nekalých podmienkach v spotrebiteľských zmluvách (ďalej aj „smernica Rady“), pretože podľa sťažovateľky sa žiadnym spôsobom nevysporiadali s tým, prečo buď dojednanie rozhodcovskej doložky v úverovej zmluve, alebo udelenie splnomocnenia dlžníkom tretej</w:t>
      </w:r>
    </w:p>
    <w:p>
      <w:r>
        <w:t>5</w:t>
      </w:r>
    </w:p>
    <w:p>
      <w:r>
        <w:t>osobe v úverovej zmluve na spísanie notárskej zápisnice o uznaní dlhu považovali za neprijateľnú podmienku, a v tomto smere podľa sťažovateľky súdy nerešpektovali ani jej návrh na prerušenie konaní na účely predloženia prejudiciálnej otázky Súdnemu dvoru Európskej únie (ďalej len „Súdny dvor“) na podanie výkladu pojmu „nekalá zmluvná podmienka“ v kontexte danej veci. Sťažovateľka poukazuje aj na rozsudok Súdneho dvora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na základe argumentácie uvedenej v sťažnostiach navrhuje, aby ústavný súd rozhodol nálezmi, v ktorých vysloví porušenie jej základných práv podľa čl. 20 ods. 1 a čl. 46 ods. 1 ústavy a podľa čl. 47 charty, práv podľa čl. 6 ods. 1 dohovoru a podľa čl. 1 dodatkového protokolu a tiež porušenie čl. 12 ods. 2 ústavy a čl. 14 dohovoru napadnutými uzneseniami okresných súdov a postupom, ktorý predchádzal ich vydaniu, ako aj porušenie jej základných práv podľa čl. 20 ods. 1 a čl. 46 ods. 1 ústavy a podľa čl. 47 charty, ako aj práv podľa čl. 6 ods. 1 dohovoru a podľa čl. 1 dodatkového protokolu napadnutými uzneseniami krajského súdu a postupom, ktorý predchádzal ich vydaniu, napadnuté uznesenia okresných súdov a napadnuté uznesenia krajského súdu zruší, veci vráti na ďalšie konanie a zároveň jej prizná primerané finančné zadosťučinenie, ako aj úhradu trov konania.</w:t>
      </w:r>
    </w:p>
    <w:p>
      <w:r>
        <w:t>6</w:t>
      </w:r>
    </w:p>
    <w:p>
      <w:r>
        <w:t>Súčasťou sťažností je aj návrh na odklad vykonateľnosti napadnutých uznesení krajského súdu podaný podľa § 52 ods. 2 zákona Národnej rady Slovenskej republiky č. 38/1993 Z. z. o organizácii Ústavného súdu Slovenskej republiky, o konaní pred ním a o postavení jeho sudcov v znení neskorších predpisov (ďalej len „zákon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Podstatou sťažností je tvrdenie sťažovateľky o porušení ňou označených práv zaručených ústavou, chartou, dohovorom a dodatkovým protokolom napadnutými uzneseniami okresného súdu, ako aj postupom, ktorý predchádzal ich vydaniu, a napadnutými uzneseniami krajského súdu, ako aj postupom, ktorý predchádzal ich vydaniu. II.1</w:t>
      </w:r>
    </w:p>
    <w:p>
      <w:r>
        <w:t>K spoločnému prerokovaniu vecí</w:t>
      </w:r>
    </w:p>
    <w:p>
      <w:r>
        <w:t>7</w:t>
      </w:r>
    </w:p>
    <w:p>
      <w:r>
        <w:t>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 31a zákona o ústavnom súde možno v konaní o sťažnosti podľa čl. 127 ústavy použiť na prípadné spojenie vecí primerane § 112 ods. 1 OSP. S prihliadnutím na obsah sťažností, ktoré sú predmetom tohto prerokovania pred ústavným súdom, a z ich obsahu vyplývajúcu právnu a skutkovú súvislosť a taktiež prihliadajúc na totožnosť v osobe sťažovateľky a krajského súdu, proti ktorému tieto sťažnosti smerujú, rozhodol ústavný súd, aplikujúc označené právne normy, tak, že predmetné sťažnosti spojil na spoločné konanie (bod 1 výroku tohto uznesenia). II.2</w:t>
      </w:r>
    </w:p>
    <w:p>
      <w:r>
        <w:t>K namietanému porušeniu označených práv uzneseniami okresných</w:t>
      </w:r>
    </w:p>
    <w:p>
      <w:r>
        <w:t>súdov a postupom, ktorý predchádzal ich vydaniu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w:t>
      </w:r>
    </w:p>
    <w:p>
      <w:r>
        <w:t>8</w:t>
      </w:r>
    </w:p>
    <w:p>
      <w:r>
        <w:t>domôcť využitím jemu dostupných a účinných prostriedkov nápravy pred iným súdom, musí takúto sťažnosť odmietnuť z dôvodu nedostatku právomoci na jej prerokovanie (m. m. IV. ÚS 115/07). Sťažovateľka sťažnosťami napáda uznesenia okresných súdov, ako aj postup, ktorý predchádzal ich vydaniu, ktorým okresné súdy zamietli žiadosti sťažovateľky o udelenie poverení na vykonanie exekúcií, resp. vyhlásili exekúcie za neprípustné a zastavili ich. Zo zistení ústavného súdu vyplýva, že sťažovateľka využila svoje právo podať proti namietanému postupu a napadnutým uzneseniam okresných súdov odvolania, o ktorých bol oprávnený a aj povinný rozhodnúť krajský súd. Právomoc krajského súdu rozhodnúť o odvolaniach sťažovateľky v danom prípade vylučuje právomoc ústavného súdu. Vzhľadom na túto skutočnosť ústavný súd pri predbežnom prerokovaní sťažnosti v tejto časti odmietol podľa § 25 ods. 2 zákona o ústavnom súde z dôvodu nedostatku svojej právomoci. II.3</w:t>
      </w:r>
    </w:p>
    <w:p>
      <w:r>
        <w:t>K namietanému porušeniu označených práv uzneseniami krajského súdu</w:t>
      </w:r>
    </w:p>
    <w:p>
      <w:r>
        <w:t>a postupom, ktorý predchádzal ich vydaniu Pokiaľ ide o namietané porušenie práv sťažovateľky uzneseniami krajského súdu, námietky sťažovateľky možno sumarizovať do štyroch základných východiskových rovín. Sťažovateľka v prvom rade namieta, že krajský súd nenapravil pochybenie okresných súdov, ktoré ako súdy exekučné podľa sťažovateľky nad rámec svojich kompetencií vecne preskúmavali exekučné tituly (potom, ako už raz tieto exekučné tituly preskúmali pri vydávaní poverení exekútorovi na vykonanie exekúcií). Okrem tohto sťažovateľka namieta, že krajský súd nenapravil ani pochybenie okresných súdov, ktoré pri vecnom prieskume exekučných titulov (rozhodcovské rozsudky a notárske zápisnice) aplikovali smernicu Rady, ktorá podľa nej nie je prameňom práva. Sťažovateľka ďalej namieta, že krajský súd a tiež pred ním okresné súdy hoci mali, neprerušili exekučné konania na účely podania výkladu označenej smernice Rady a nepredložili Súdnemu dvoru na posúdenie prejudiciálnu</w:t>
      </w:r>
    </w:p>
    <w:p>
      <w:r>
        <w:t>9</w:t>
      </w:r>
    </w:p>
    <w:p>
      <w:r>
        <w:t>otázku, a to, či sa majú jej ustanovenia aplikované v danom prípade vykladať tak, že „... za každých okolností zakazuje rozhodovať spory v rámci spotrebiteľských zmlúv na základe rozhodcovskej doložky prostredníctvom rozhodcovských súdov“, alebo otázku, prečo splnomocnenie udelené v zmluve o úvere, ktorým dlžník splnomocní tretiu osobu na uznanie dlhu v notárskej zápisnici, ktorá je exekučným titulom, je považované za neprijateľnú zmluvnú podmienku. Napokon sťažovateľka tiež namieta, že tak krajský súd, ako ani pred ním okresné súdy nenariadili v daných veciach pojednávanie tak, ako im to ukladá § 57 ods. 5 Exekučného poriadku, čím jej mali odňať právo konať pred súdom. V súvislosti s uvedenými námietkami sťažovateľky ústavný súd po preskúmaní predmetu týchto sťažností konštatuje, že sťažovateľkou použitá argumentácia v týchto sťažnostiach je v podstate identická s jej právnou argumentáciou, ktorú už použila v celom rade svojich predchádzajúcich sťažností, s ktorými sa ústavný súd v uplynulom období už zaoberal a meritórne o nich v rámci predbežného prerokovania rozhodol tak, že ich odmietol ako zjavne neopodstatnené. Ide napr. o uznesenia ústavného súdu sp. zn. I. ÚS 382/2012 z 22. augusta 2012, sp. zn. I. ÚS 409/2012 z 22. augusta 2012, sp. zn. IV. ÚS 467/2012 z 18. septembra 2012, sp. zn. IV. ÚS 50/2013 z 31. januára 2013 a sp. zn. II. ÚS 562/2013 z 30. októbra 2013 (v prípadoch, keď bol exekučným titulom rozhodcovský rozsudok, pozn.) alebo uznesenia sp. zn. II. ÚS 79/2013 zo 7. februára 2013, sp. zn. IV. ÚS 51/2013 z 31. januára 2013, sp. zn. IV. ÚS 52/2013 z 31. januára 2013 a sp. zn. I. ÚS 745/2013 z 11. decembra 2013 (v prípadoch, keď bola exekučným titulom notárska zápisnica, pozn.). Ústavný súd sa s argumentáciou obsiahnutou v označených uzneseniach v plnom rozsahu stotožňuje a, uplatňujúc princíp hospodárnosti svojho konania, na nich v podrobnostiach odkazuje. Vzhľadom na totožnosť tak v osobe sťažovateľky, ako aj totožnosť v použitej právnej argumentácii a skutkových okolnostiach, ktoré boli podstatné na ustálenie záverov všeobecných súdov, ústavný súd totiž dospel k záveru, že vzhľadom na to, že sťažovateľke sú známe dôvody odmietnutia sťažností v obdobných prípadoch a ustálený právny názor ústavného súdu na danú právnu problematiku v závislosti od predmetu napadnutých</w:t>
      </w:r>
    </w:p>
    <w:p>
      <w:r>
        <w:t>10</w:t>
      </w:r>
    </w:p>
    <w:p>
      <w:r>
        <w:t>rozhodnutí všeobecných súdov a ňou použitej argumentácie bez relevantných zmien, nie je potrebné uvádzať tie isté dôvody odmietnutia. Vo vzťahu k argumentácii sťažovateľky poukazujúcej na uznesenie Krajského súdu v Bratislave sp. zn. 18 CoE 641/2011 z 30. novembra 2012, ktorým Krajský súd v Bratislave síce zrušil uznesenie prvostupňového súdu, ktorým bola zamietnutá žiadosť súdneho exekútora o udelenie poverenia na vykonanie exekúcie v časti istiny a v časti úrokov z omeškania, ústavný súd uvádza, že tak urobil v dôsledku nepreskúmateľnosti odôvodnenia zrušovaného uznesenia, a tým naplnenia odvolacieho dôvodu zakotveného v § 221 ods. 1 písm. f) OSP (t. j. odňatia možnosti sťažovateľky konať pred súdom), nie však z dôvodov, ktoré by vylučovali právne posúdenie sťažovateľkiných prípadov, z akých vychádzal krajský súd pri konaní a rozhodovaní o odvolaniach proti uzneseniam okresných súdov, ktoré sú predmetom tohto ústavného prieskumu. V súvislosti s argumentáciou sťažovateľky vo vzťahu k namietanému porušeniu jej práva na účinný prostriedok nápravy a na spravodlivý proces podľa čl. 47 charty a z neho vyplývajúcej zásady kontradiktórnosti konania tým, že konajúci krajský súd pred rozhodnutím o posúdení zmluvnej podmienky (rozhodcovskej doložky) ako nekalej nedal účastníkom konania príležitosť vyjadriť sa k týmto dôvodom, tak ako to sťažovateľka odvodzuje z rozsudku Súdneho dvora vo veci Banif Plus Bank Zrt proti Csaba Csipai a spol. C-472/11 z 21. 2. 2013, ústavný súd poukazuje na to, že sťažovateľka mala možnosť oboznámiť sa s dôvodmi zastavenia exekučného konania a neprípustnosti exekúcie z už uvádzaných dôvodov už z uznesení okresných súdov, proti ktorým aj podala odvolania, v ktorých sa k týmto dôvodom vyjadrila. Obdobne aj povinní z exekúcií, ktorí majú v zmluvnom vzťahu so sťažovateľkou postavenie spotrebiteľov, mali po doručení uznesení prvostupňového súdu možnosť vyjadriť sa (prípadne podať odvolanie proti uzneseniu okresného súdu) v tom zmysle, že si neprajú, aby bolo v ich prípadoch vylúčené uplatnenie nekalej zmluvnej podmienky. Sťažovateľkou uplatnenými argumentmi sa krajský súd v napadnutých uzneseniach náležite zaoberal a vyložil svoje závery, pre ktoré dospel k záveru, že uznesenia okresných súdov sú vecne správne.</w:t>
      </w:r>
    </w:p>
    <w:p>
      <w:r>
        <w:t>11</w:t>
      </w:r>
    </w:p>
    <w:p>
      <w:r>
        <w:t>Pre ústavnú udržateľnosť napadnutého postupu a uznesenia postačuje, aby bola zásada kontradiktórnosti dodržaná v konaní ako celku (v posudzovanom prípade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krajského súdu a jeho uzneseniami bol v daných veciach princíp kontradiktórnosti súdneho konania, ktorý je obsahom práv zaručených čl. 46 ods. 1 ústavy, čl. 6 ods. 1 dohovoru a čl. 47 charty, dodržaný, vzhľadom na čo nič nesignalizuje možnosť porušenia v petite sťažností označených práv. V súvislosti s uvedeným a vzhľadom na skutočnosť, že podľa judikatúry Európskeho súdu pre ľudské práva nie je nevyhnutné ako predpoklad možnosti obrátiť sa na tento medzinárodný súdny orgán vyčerpať právny prostriedok nápravy na národnej úrovni, pokiaľ by sa tento právny prostriedok z materiálneho hľadiska javil v obdobných identických prípadoch ako neefektívny, je podľa ústavného súdu namieste otázka, aký význam a efektivitu má pre sťažovateľku tento postup, keď sa na ústavný súd opakovane obracia so sťažnosťami, ktoré sú vo svojej materiálnej podstate identické a v tej súvislosti pre sťažovateľku s ich predvídateľným posúdením ústavným súdom. Ústavný súd poukazuje na to, že veľká časť námietok sťažovateľky o porušení jej v sťažnostiach označených základných práv podľa ústavy, práv podľa dohovoru, dodatkového protokolu a charty vo vzťahu ku konaniam okresných súdov (a vecne nadväzne na neho aj k odvolacím konaniam), ktorým nebolo vyhovené žiadostiam sťažovateľky o udelenie poverení na vykonanie exekúcií, je odôvodnená argumentáciou týkajúcou sa vyhlásenia exekúcií za neprípustné a ich následného zastavenia. Ústavný súd preto sťažnosti v tejto časti odmietol podľa § 25 ods. 2 zákona o ústavnom súde ako zjavne neopodstatnené. V kontexte s už uvedeným ústavný súd dodáva, že sťažovateľka aj takýmto spôsobom zahlcuje ústavný súd podaniami, o ktorých je/musí si byť už vopred vedomá,</w:t>
      </w:r>
    </w:p>
    <w:p>
      <w:r>
        <w:t>12</w:t>
      </w:r>
    </w:p>
    <w:p>
      <w:r>
        <w:t>že nebudú v konaní pred ústavným súdom vzhľadom na rovnaký spôsob ich vybavenia v predošlom období úspešné, a ktorých spracovanie z hľadiska časového a kapacitného bráni ústavnému súdu venovať sa tým veciam, ktoré si zasluhujú pozornosť, dokonca i jeho zásah (napr. I. ÚS 3/2013). Keďže sťažnosti boli odmietnuté ako celok, ústavný súd o ďalších návrhoch sťažovateľky uplatnených v nich už nerozhodoval. P o u č e n i e : Proti tomuto rozhodnutiu nemožno podať opravný prostriedok. V Košiciach 1. júna 2016</w:t>
      </w:r>
    </w:p>
    <w:p>
      <w:r>
        <w:t>13</w:t>
      </w:r>
    </w:p>
    <w:p/>
    <w:p>
      <w:r>
        <w:t>Zdroj: KAUZIS.SK – https://www.kauzis.sk/judikatura/r/ECLI:SK:USSR:2016:2.US.449.2016.1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