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450/2015 z 29. 7. 2015</w:t>
      </w:r>
    </w:p>
    <w:p>
      <w:r>
        <w:t>Uznesenie Ústavného súdu SR z 29. júla 2015, sp. zn. II. ÚS 450/2015, ECLI:SK:USSR:2016:2.US.450.2015.1</w:t>
      </w:r>
    </w:p>
    <w:p>
      <w:r>
        <w:t>Súd: Ústavný súd Slovenskej republiky</w:t>
      </w:r>
    </w:p>
    <w:p>
      <w:r>
        <w:t>Spisová značka: II. ÚS 450/2015</w:t>
      </w:r>
    </w:p>
    <w:p>
      <w:r>
        <w:t>ECLI: ECLI:SK:USSR:2016:2.US.450.2015.1</w:t>
      </w:r>
    </w:p>
    <w:p>
      <w:r>
        <w:t>Dátum vydania: 29. 7. 2015</w:t>
      </w:r>
    </w:p>
    <w:p>
      <w:r>
        <w:t>Forma: Uznesenie</w:t>
      </w:r>
    </w:p>
    <w:p>
      <w:r>
        <w:t>Oblasť práva: Ústavné právo</w:t>
      </w:r>
    </w:p>
    <w:p>
      <w:pPr>
        <w:pStyle w:val="Heading2"/>
      </w:pPr>
      <w:r>
        <w:t>Text rozhodnutia</w:t>
      </w:r>
    </w:p>
    <w:p>
      <w:r>
        <w:t>SLOVENSKÁ REPUBLIKA</w:t>
      </w:r>
    </w:p>
    <w:p>
      <w:r>
        <w:t>UZNESENIE Ústavného súdu Slovenskej republiky II. ÚS 450/2015­10 Ústavný súd Slovenskej republiky na neverejnom zasadnutí 29. júla 2015 v senáte zloženom z predsedníčky Ľudmily Gajdošíkovej a zo sudcov Sergeja Kohuta a Ladislava Orosza (sudca spravodajca) predbežne prerokoval sťažnosť</w:t>
      </w:r>
    </w:p>
    <w:p>
      <w:r>
        <w:t>,</w:t>
      </w:r>
    </w:p>
    <w:p>
      <w:r>
        <w:t>ktorou namieta porušenie svojich základných práv podľa čl. 48 ods. 2 Ústavy Slovenskej republiky a podľa čl. 38 ods. 2 Listiny základných práv a slobôd a práva podľa čl. 6 ods. 1 Dohovoru o ochrane ľudských práv a základných slobôd uznesením Najvyššieho súdu Slovenskej republiky sp. zn. 3 Obo 61/2014 zo 16. decembra 2014 a postupom, ktorý predchádzal jeho vydaniu, a uznesením Krajského súdu v Žiline sp. zn. 15 Cb 4/2010 zo 17. septembra 2014 a postupom, ktorý predchádzal jeho vydaniu, a takto rozhodol: Sťažnosť</w:t>
      </w:r>
    </w:p>
    <w:p>
      <w:r>
        <w:t>odmieta</w:t>
      </w:r>
    </w:p>
    <w:p>
      <w:r>
        <w:t>pre nesplnenie zákonom predpísaných</w:t>
      </w:r>
    </w:p>
    <w:p>
      <w:r>
        <w:t>náležitostí. Odôvodnenie: I.</w:t>
      </w:r>
    </w:p>
    <w:p>
      <w:r>
        <w:t>Ústavnému súdu Slovenskej republiky (ďalej len „ústavný súd“) bola 23. apríla 2015 doručená sťažnosť</w:t>
      </w:r>
    </w:p>
    <w:p>
      <w:r>
        <w:t>,</w:t>
      </w:r>
    </w:p>
    <w:p>
      <w:r>
        <w:t>(ďalej len „sťažovateľka“), ktorou namieta porušenie svojich základných práv podľa čl. 48 ods. 2 Ústavy Slovenskej republiky (ďalej len „ústava“) a podľa čl. 38 ods. 2 Listiny základných práv a slobôd a práva podľa čl. 6 ods. 1 Dohovoru o ochrane ľudských práv a základných slobôd uznesením Najvyššieho súdu Slovenskej republiky sp. zn. 3 Obo 61/2014 zo 16. decembra 2014 a postupom, ktorý predchádzal jeho vydaniu, a uznesením Krajského súdu v Žiline sp. zn. 15 Cb 4/2010 zo 17. septembra 2014, a postupom, ktorý predchádzal jeho vydaniu. Ústavný súd v súvislosti s prípravou predbežného prerokovania zistil, že sťažnosť sťažovateľky v predloženom znení nespĺňa všetky náležitosti predpísané zákonom Národnej rady Slovenskej republiky č. 38/1993 Z. z. o organizácii Ústavného súdu Slovenskej republiky, o konaní pred ním a o postavení jeho sudcov v znení neskorších predpisov (ďalej len „zákon o ústavnom súde“). Ústavný súd preto v prípise z 18. mája 2015 poučil sťažovateľku, aké náležitosti musí sťažnosť podľa čl. 127 ods. 1 ústavy obsahovať, a vyzval ju, aby svoju sťažnosť v určenej lehote doplnila o chýbajúce náležitosti. Ústavný súd zároveň poučil sťažovateľku, že ak na výzvu v určenej lehote nezareaguje, resp. sťažnosť požadovaným spôsobom nedoplní, môže byť jej sťažnosť odmietnutá podľa § 25 ods. 2 zákona o ústavnom súde pre nesplnenie zákonom predpísaných náležitostí. Výzvu na doplnenie chýbajúcich náležitostí sťažnosti doručoval ústavný súd sťažovateľke na jej adresu uvedenú v sťažnosti. Zásielka bola vrátená s poznámkou, že si ju adresát nevyzdvihol. II. Podľa § 25 ods. 1 zákona o ústavnom súde ústavný súd návrh predbežne prerokuje na neverejnom zasadnutí bez prítomnosti navrhovateľa, ak tento zákon neustanovuje inak.</w:t>
      </w:r>
    </w:p>
    <w:p>
      <w:r>
        <w:t>2</w:t>
      </w:r>
    </w:p>
    <w:p>
      <w:r>
        <w:t>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Zásielka, ktorou ústavný súd vyzýval sťažovateľku na doplnenie predpísaných náležitostí sťažnosti mu bola vrátená 23. júna 2015 so správou od doručovateľa, z ktorej vyplýva, že sťažovateľka si zásielku nevyzdvihla. Podľa § 28 ods. 4 Spravovacieho a rokovacieho poriadku Ústavného súdu Slovenskej republiky č. 114/1993 Z. z. v znení neskorších predpisov o doručovaní platia ustanovenia § 45 až § 50 Občianskeho súdneho poriadku (ďalej len „OSP“).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V súlade s citovaným zákonným ustanovením sa považuje 23. jún 2015 za deň doručenia zásielky, i keď sa sťažovateľka o tom nedozvedela. Ústavný súd konštatuje, že sťažnosť neobsahuje všetky náležitosti predpísané zákonom o ústavnom súde, a nie je k nej priložené splnomocnenie pre advokáta 3</w:t>
      </w:r>
    </w:p>
    <w:p>
      <w:r>
        <w:t>na zastupovanie sťažovateľky v konaní pred ústavným súdom (§ 20 ods. 2 zákona o ústavnom súde), resp. k nej nie je priložený doklad, ktorý by preukazoval, že sťažovateľka požiadala Centrum právnej pomoci o poskytnutie právnej pomoci.</w:t>
      </w:r>
    </w:p>
    <w:p>
      <w:r>
        <w:t>Na základe uvedeného ústavný súd sťažnosť podľa § 25 ods. 2 zákona o ústavnom súde odmietol z dôvodu nesplnenia zákonom predpísaných náležitostí. P o u č e n i e : Proti tomuto rozhodnutiu nemožno podať opravný prostriedok. V Košiciach 29. júla 2015</w:t>
      </w:r>
    </w:p>
    <w:p>
      <w:r>
        <w:t>4</w:t>
      </w:r>
    </w:p>
    <w:p/>
    <w:p>
      <w:r>
        <w:t>Zdroj: KAUZIS.SK – https://www.kauzis.sk/judikatura/r/ECLI:SK:USSR:2016:2.US.450.2015.1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